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2AAF2">
      <w:pPr>
        <w:spacing w:line="600" w:lineRule="exact"/>
        <w:rPr>
          <w:rFonts w:ascii="仿宋_GB2312" w:eastAsia="仿宋_GB2312"/>
          <w:sz w:val="32"/>
          <w:szCs w:val="32"/>
        </w:rPr>
      </w:pPr>
      <w:bookmarkStart w:id="0" w:name="_GoBack"/>
      <w:bookmarkEnd w:id="0"/>
    </w:p>
    <w:p w14:paraId="7DCD0306">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高新区统计普查中心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97506DC">
      <w:pPr>
        <w:widowControl/>
        <w:spacing w:line="330" w:lineRule="atLeast"/>
        <w:ind w:firstLine="600" w:firstLineChars="200"/>
        <w:jc w:val="left"/>
        <w:rPr>
          <w:rFonts w:ascii="Verdana" w:hAnsi="Verdana" w:eastAsia="仿宋"/>
          <w:color w:val="000000"/>
          <w:kern w:val="0"/>
          <w:sz w:val="30"/>
          <w:szCs w:val="30"/>
        </w:rPr>
      </w:pPr>
    </w:p>
    <w:p w14:paraId="3DC6A7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563136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8EA5A12">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（一）统计普查中心、统计调查中心</w:t>
      </w:r>
    </w:p>
    <w:p w14:paraId="284B23E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、完成国家统计调查任务及省、市统计调查任务，执行国家统计标准、统计法规及统计制度，监督检查统计法规和统计制度的实施；</w:t>
      </w:r>
    </w:p>
    <w:p w14:paraId="077642E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、按照有关规定搜集、整理、分析、提供和管理园区的基本统计资料；</w:t>
      </w:r>
    </w:p>
    <w:p w14:paraId="60357EA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、组织指导辖区各有关单位、人员加强城镇统计基础工作建设，健全统计台帐制度和统计档案制度，建立园区统计信息网络，组织辖区内的统计业务工作；</w:t>
      </w:r>
    </w:p>
    <w:p w14:paraId="781C25F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、接受园区统计行政部门在统计业务上的领导；</w:t>
      </w:r>
    </w:p>
    <w:p w14:paraId="4993C1C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、完成上级主管部门交办的其它工作。</w:t>
      </w:r>
    </w:p>
    <w:p w14:paraId="160A67B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（二）节能监察中心</w:t>
      </w:r>
    </w:p>
    <w:p w14:paraId="0EC4A1A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、贯彻落实节能法律、法规、标准及国家、省、市有关节能规定，监督检查用能单位执行节能法律、法规情况；</w:t>
      </w:r>
    </w:p>
    <w:p w14:paraId="3BE93B9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、依据法律法规授权，对授权范围内的用能单位进行节能监察；</w:t>
      </w:r>
    </w:p>
    <w:p w14:paraId="4A8CC66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、受园区发展改革局委托，承担园区节能减排相关工作；</w:t>
      </w:r>
    </w:p>
    <w:p w14:paraId="2170FD6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、依法查处和纠正违法用能行为；</w:t>
      </w:r>
    </w:p>
    <w:p w14:paraId="003D7E2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、承担园区发展改革局交办的其它工作。</w:t>
      </w:r>
    </w:p>
    <w:p w14:paraId="77F69498">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（三）服务业统计调查中心的主要职责是：</w:t>
      </w:r>
    </w:p>
    <w:p w14:paraId="44269DD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、承担上级统计部门部署的区内服务业发展基础统计资料的搜集、加工、整理和上报工作，进行统计分析预测、统计报告，开展统计信息咨询服务；</w:t>
      </w:r>
    </w:p>
    <w:p w14:paraId="5D5F903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、承担上级统计部门部署的服务业专项调查及抽样调查任务；</w:t>
      </w:r>
    </w:p>
    <w:p w14:paraId="7604569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、负责区内服务业统计调查单位的名录库、统计数据资料的管理工作；</w:t>
      </w:r>
    </w:p>
    <w:p w14:paraId="2E94991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、受园区统计局委托，监督检查区内服务业调查单位统计法律、法规的实施情况；</w:t>
      </w:r>
    </w:p>
    <w:p w14:paraId="0E6C92D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、承担园区统计局交办的其它工作。</w:t>
      </w:r>
    </w:p>
    <w:p w14:paraId="4D8D49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EACF6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统计普查中心</w:t>
      </w:r>
      <w:r>
        <w:rPr>
          <w:rFonts w:hint="eastAsia" w:ascii="仿宋" w:hAnsi="仿宋" w:eastAsia="仿宋" w:cs="仿宋"/>
          <w:color w:val="000000"/>
          <w:kern w:val="0"/>
          <w:sz w:val="30"/>
          <w:szCs w:val="30"/>
        </w:rPr>
        <w:t>部门预算为本部综合收支计划，无二级单位。</w:t>
      </w:r>
    </w:p>
    <w:p w14:paraId="6FADBFD1">
      <w:pPr>
        <w:widowControl/>
        <w:spacing w:line="330" w:lineRule="atLeast"/>
        <w:ind w:firstLine="600" w:firstLineChars="200"/>
        <w:jc w:val="left"/>
        <w:rPr>
          <w:rFonts w:ascii="仿宋" w:hAnsi="仿宋" w:eastAsia="仿宋" w:cs="仿宋"/>
          <w:color w:val="000000"/>
          <w:kern w:val="0"/>
          <w:sz w:val="30"/>
          <w:szCs w:val="30"/>
        </w:rPr>
      </w:pPr>
    </w:p>
    <w:p w14:paraId="032CD3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5C4B5BB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145EFFD">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按照综合预算的原则，本部门所有收入和支出均纳入部门预算管理，无下级预算单位。收入包括：财政拨款收入314.2元；支出包括：</w:t>
      </w:r>
      <w:r>
        <w:rPr>
          <w:rFonts w:hint="eastAsia" w:ascii="仿宋" w:hAnsi="仿宋" w:eastAsia="仿宋" w:cs="仿宋"/>
          <w:sz w:val="30"/>
          <w:szCs w:val="30"/>
        </w:rPr>
        <w:t>工资福利和对个人家庭补助支出225.1万元，商品和服务支出89.1万元。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年预算数增加23.5万元，其中财政拨款收入比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年预算数增加23.5万元；支出比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年预算数增加23.5万元，其中</w:t>
      </w:r>
      <w:r>
        <w:rPr>
          <w:rFonts w:hint="eastAsia" w:ascii="仿宋" w:hAnsi="仿宋" w:eastAsia="仿宋" w:cs="仿宋"/>
          <w:sz w:val="30"/>
          <w:szCs w:val="30"/>
        </w:rPr>
        <w:t>工资福利和对个人家庭补助支出增加0.2万元，商品和服务支出增加23.3万元。</w:t>
      </w:r>
    </w:p>
    <w:p w14:paraId="3D68A677">
      <w:pPr>
        <w:widowControl/>
        <w:spacing w:line="330" w:lineRule="atLeast"/>
        <w:ind w:firstLine="600" w:firstLineChars="200"/>
        <w:jc w:val="left"/>
        <w:rPr>
          <w:rFonts w:ascii="仿宋" w:hAnsi="仿宋" w:eastAsia="仿宋"/>
          <w:color w:val="000000"/>
          <w:sz w:val="30"/>
          <w:szCs w:val="30"/>
        </w:rPr>
      </w:pPr>
    </w:p>
    <w:p w14:paraId="6975853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CA7AC47">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F00858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BA7FCF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机关运行经费包括定额公用经费5.4万元。</w:t>
      </w:r>
    </w:p>
    <w:p w14:paraId="02035BF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2A3D3E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A631F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CA9B3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2CE36A9">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F1D9D7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7EB4133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B7D0E3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73391AA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450DFC5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1F4A3EFD">
      <w:pPr>
        <w:widowControl/>
        <w:spacing w:line="330" w:lineRule="atLeast"/>
        <w:ind w:firstLine="600" w:firstLineChars="200"/>
        <w:jc w:val="left"/>
        <w:rPr>
          <w:rFonts w:ascii="仿宋" w:hAnsi="仿宋" w:eastAsia="仿宋" w:cs="仿宋"/>
          <w:color w:val="000000"/>
          <w:kern w:val="0"/>
          <w:sz w:val="30"/>
          <w:szCs w:val="30"/>
        </w:rPr>
      </w:pPr>
    </w:p>
    <w:p w14:paraId="1BEB34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2E2923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434724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10CC6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593F1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6B142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43B3B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B261D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348B6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C161C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BF9AC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A04B7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87AA9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35F53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AAFF1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8FAA5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316B7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24254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7428A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237CB06">
      <w:pPr>
        <w:widowControl/>
        <w:spacing w:line="330" w:lineRule="atLeast"/>
        <w:ind w:firstLine="600" w:firstLineChars="200"/>
        <w:jc w:val="left"/>
        <w:rPr>
          <w:rFonts w:ascii="仿宋" w:hAnsi="仿宋" w:eastAsia="仿宋" w:cs="仿宋"/>
          <w:color w:val="000000"/>
          <w:kern w:val="0"/>
          <w:sz w:val="30"/>
          <w:szCs w:val="30"/>
        </w:rPr>
      </w:pPr>
    </w:p>
    <w:p w14:paraId="6979524C">
      <w:pPr>
        <w:widowControl/>
        <w:spacing w:line="330" w:lineRule="atLeast"/>
        <w:ind w:firstLine="600" w:firstLineChars="200"/>
        <w:jc w:val="left"/>
        <w:rPr>
          <w:rFonts w:ascii="仿宋" w:hAnsi="仿宋" w:eastAsia="仿宋" w:cs="仿宋"/>
          <w:color w:val="000000"/>
          <w:kern w:val="0"/>
          <w:sz w:val="30"/>
          <w:szCs w:val="30"/>
        </w:rPr>
      </w:pPr>
    </w:p>
    <w:p w14:paraId="55B1FD8C">
      <w:pPr>
        <w:spacing w:line="600" w:lineRule="exact"/>
        <w:rPr>
          <w:rFonts w:ascii="仿宋" w:hAnsi="仿宋" w:eastAsia="仿宋"/>
          <w:sz w:val="30"/>
          <w:szCs w:val="30"/>
        </w:rPr>
      </w:pPr>
      <w:r>
        <w:rPr>
          <w:rFonts w:hint="eastAsia" w:ascii="仿宋" w:hAnsi="仿宋" w:eastAsia="仿宋" w:cs="仿宋"/>
          <w:sz w:val="30"/>
          <w:szCs w:val="30"/>
        </w:rPr>
        <w:t xml:space="preserve">                                     </w:t>
      </w:r>
      <w:r>
        <w:rPr>
          <w:rFonts w:ascii="仿宋" w:hAnsi="仿宋" w:eastAsia="仿宋" w:cs="仿宋"/>
          <w:sz w:val="30"/>
          <w:szCs w:val="30"/>
        </w:rPr>
        <w:t xml:space="preserve"> 20</w:t>
      </w:r>
      <w:r>
        <w:rPr>
          <w:rFonts w:hint="eastAsia" w:ascii="仿宋" w:hAnsi="仿宋" w:eastAsia="仿宋" w:cs="仿宋"/>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4B11"/>
    <w:rsid w:val="00026C91"/>
    <w:rsid w:val="000276C4"/>
    <w:rsid w:val="000630AE"/>
    <w:rsid w:val="00077E82"/>
    <w:rsid w:val="0008339F"/>
    <w:rsid w:val="000964CC"/>
    <w:rsid w:val="000A34E3"/>
    <w:rsid w:val="000C1EE8"/>
    <w:rsid w:val="000C7ABE"/>
    <w:rsid w:val="000D5598"/>
    <w:rsid w:val="000E5174"/>
    <w:rsid w:val="000F3903"/>
    <w:rsid w:val="000F4C8F"/>
    <w:rsid w:val="000F5146"/>
    <w:rsid w:val="001118D0"/>
    <w:rsid w:val="00126DC8"/>
    <w:rsid w:val="00130130"/>
    <w:rsid w:val="00130303"/>
    <w:rsid w:val="00152BA3"/>
    <w:rsid w:val="00160473"/>
    <w:rsid w:val="001961A4"/>
    <w:rsid w:val="001A2C51"/>
    <w:rsid w:val="001C35EC"/>
    <w:rsid w:val="001C7924"/>
    <w:rsid w:val="001D0D24"/>
    <w:rsid w:val="001E3E93"/>
    <w:rsid w:val="001F6D25"/>
    <w:rsid w:val="00260E4B"/>
    <w:rsid w:val="0026407F"/>
    <w:rsid w:val="00264775"/>
    <w:rsid w:val="00271310"/>
    <w:rsid w:val="002A65D3"/>
    <w:rsid w:val="002C5830"/>
    <w:rsid w:val="002D3BBB"/>
    <w:rsid w:val="002D534E"/>
    <w:rsid w:val="002F2ACF"/>
    <w:rsid w:val="002F344A"/>
    <w:rsid w:val="00304467"/>
    <w:rsid w:val="00312E87"/>
    <w:rsid w:val="003237D5"/>
    <w:rsid w:val="00351388"/>
    <w:rsid w:val="003554E5"/>
    <w:rsid w:val="003775CF"/>
    <w:rsid w:val="00381533"/>
    <w:rsid w:val="003A2326"/>
    <w:rsid w:val="003B15BC"/>
    <w:rsid w:val="003C0DED"/>
    <w:rsid w:val="003C3273"/>
    <w:rsid w:val="003C3FE7"/>
    <w:rsid w:val="003E3C15"/>
    <w:rsid w:val="003E4549"/>
    <w:rsid w:val="003F27E6"/>
    <w:rsid w:val="00401132"/>
    <w:rsid w:val="00412351"/>
    <w:rsid w:val="00413762"/>
    <w:rsid w:val="0041540B"/>
    <w:rsid w:val="00423A1E"/>
    <w:rsid w:val="00487062"/>
    <w:rsid w:val="0049402C"/>
    <w:rsid w:val="004A63DE"/>
    <w:rsid w:val="004B43B8"/>
    <w:rsid w:val="004C0303"/>
    <w:rsid w:val="004D4104"/>
    <w:rsid w:val="004E2426"/>
    <w:rsid w:val="004E6955"/>
    <w:rsid w:val="00505E18"/>
    <w:rsid w:val="005168E6"/>
    <w:rsid w:val="00570BA9"/>
    <w:rsid w:val="005712AE"/>
    <w:rsid w:val="00582587"/>
    <w:rsid w:val="005A04CC"/>
    <w:rsid w:val="005A7C4F"/>
    <w:rsid w:val="005B5C61"/>
    <w:rsid w:val="005C04D5"/>
    <w:rsid w:val="005C0A01"/>
    <w:rsid w:val="005D6CBE"/>
    <w:rsid w:val="005E0DC9"/>
    <w:rsid w:val="005E180C"/>
    <w:rsid w:val="00612879"/>
    <w:rsid w:val="00612FB5"/>
    <w:rsid w:val="006256F5"/>
    <w:rsid w:val="0063001E"/>
    <w:rsid w:val="0064097D"/>
    <w:rsid w:val="00646820"/>
    <w:rsid w:val="006555C0"/>
    <w:rsid w:val="00655BCE"/>
    <w:rsid w:val="006818AF"/>
    <w:rsid w:val="006933CE"/>
    <w:rsid w:val="00697955"/>
    <w:rsid w:val="006A5D58"/>
    <w:rsid w:val="006A5FEE"/>
    <w:rsid w:val="006B2208"/>
    <w:rsid w:val="006B4BF3"/>
    <w:rsid w:val="0070254A"/>
    <w:rsid w:val="0073399B"/>
    <w:rsid w:val="00735F6E"/>
    <w:rsid w:val="00750C38"/>
    <w:rsid w:val="00755C7B"/>
    <w:rsid w:val="00774C72"/>
    <w:rsid w:val="007805EB"/>
    <w:rsid w:val="00782D39"/>
    <w:rsid w:val="007872E7"/>
    <w:rsid w:val="007D3956"/>
    <w:rsid w:val="007E0694"/>
    <w:rsid w:val="007E42B0"/>
    <w:rsid w:val="007E4FE0"/>
    <w:rsid w:val="0080311D"/>
    <w:rsid w:val="00831BEB"/>
    <w:rsid w:val="00842FC6"/>
    <w:rsid w:val="00847273"/>
    <w:rsid w:val="008620BC"/>
    <w:rsid w:val="008810CF"/>
    <w:rsid w:val="008D706A"/>
    <w:rsid w:val="008E0D95"/>
    <w:rsid w:val="008E762D"/>
    <w:rsid w:val="00904794"/>
    <w:rsid w:val="00935E64"/>
    <w:rsid w:val="00936B31"/>
    <w:rsid w:val="00937B69"/>
    <w:rsid w:val="00961681"/>
    <w:rsid w:val="009660EF"/>
    <w:rsid w:val="00971789"/>
    <w:rsid w:val="009718AD"/>
    <w:rsid w:val="00974703"/>
    <w:rsid w:val="009779E3"/>
    <w:rsid w:val="0098233A"/>
    <w:rsid w:val="00984D2A"/>
    <w:rsid w:val="00987302"/>
    <w:rsid w:val="009A04E1"/>
    <w:rsid w:val="009B13B5"/>
    <w:rsid w:val="009B1600"/>
    <w:rsid w:val="009C4348"/>
    <w:rsid w:val="009C4A38"/>
    <w:rsid w:val="009D6427"/>
    <w:rsid w:val="009F04FF"/>
    <w:rsid w:val="009F1015"/>
    <w:rsid w:val="009F1124"/>
    <w:rsid w:val="00A12672"/>
    <w:rsid w:val="00A27332"/>
    <w:rsid w:val="00A35533"/>
    <w:rsid w:val="00A52D6A"/>
    <w:rsid w:val="00A77F82"/>
    <w:rsid w:val="00A86BB8"/>
    <w:rsid w:val="00A9381C"/>
    <w:rsid w:val="00A96C7E"/>
    <w:rsid w:val="00AA3FD8"/>
    <w:rsid w:val="00AA4E12"/>
    <w:rsid w:val="00AF5A85"/>
    <w:rsid w:val="00B15BDF"/>
    <w:rsid w:val="00B22190"/>
    <w:rsid w:val="00B34146"/>
    <w:rsid w:val="00B365F4"/>
    <w:rsid w:val="00B37AE6"/>
    <w:rsid w:val="00B40413"/>
    <w:rsid w:val="00B567FE"/>
    <w:rsid w:val="00B73DA2"/>
    <w:rsid w:val="00B767DA"/>
    <w:rsid w:val="00B77D42"/>
    <w:rsid w:val="00B8032B"/>
    <w:rsid w:val="00B872BF"/>
    <w:rsid w:val="00B94226"/>
    <w:rsid w:val="00BC2375"/>
    <w:rsid w:val="00BE2595"/>
    <w:rsid w:val="00C00B09"/>
    <w:rsid w:val="00C30A69"/>
    <w:rsid w:val="00C363A3"/>
    <w:rsid w:val="00C377D5"/>
    <w:rsid w:val="00C47C3C"/>
    <w:rsid w:val="00C638B7"/>
    <w:rsid w:val="00C67517"/>
    <w:rsid w:val="00CB1A5F"/>
    <w:rsid w:val="00CC79E2"/>
    <w:rsid w:val="00CD3C74"/>
    <w:rsid w:val="00CE21B7"/>
    <w:rsid w:val="00CE2D6D"/>
    <w:rsid w:val="00D074BE"/>
    <w:rsid w:val="00D1366F"/>
    <w:rsid w:val="00D20AB6"/>
    <w:rsid w:val="00D23CF8"/>
    <w:rsid w:val="00D42B29"/>
    <w:rsid w:val="00D54997"/>
    <w:rsid w:val="00D62C59"/>
    <w:rsid w:val="00D63E76"/>
    <w:rsid w:val="00D67D53"/>
    <w:rsid w:val="00D70C43"/>
    <w:rsid w:val="00D876EA"/>
    <w:rsid w:val="00D96E24"/>
    <w:rsid w:val="00D97C8B"/>
    <w:rsid w:val="00DB1B03"/>
    <w:rsid w:val="00DB34BC"/>
    <w:rsid w:val="00DB5F3E"/>
    <w:rsid w:val="00DC1136"/>
    <w:rsid w:val="00DC11E7"/>
    <w:rsid w:val="00DC6FAF"/>
    <w:rsid w:val="00DD605A"/>
    <w:rsid w:val="00E13B63"/>
    <w:rsid w:val="00E27809"/>
    <w:rsid w:val="00E50729"/>
    <w:rsid w:val="00E65399"/>
    <w:rsid w:val="00EA4D59"/>
    <w:rsid w:val="00EB5E44"/>
    <w:rsid w:val="00EB6E55"/>
    <w:rsid w:val="00EC03D2"/>
    <w:rsid w:val="00EC4176"/>
    <w:rsid w:val="00ED5B14"/>
    <w:rsid w:val="00EE134B"/>
    <w:rsid w:val="00EE2F3B"/>
    <w:rsid w:val="00F01060"/>
    <w:rsid w:val="00F347E2"/>
    <w:rsid w:val="00F37645"/>
    <w:rsid w:val="00F55118"/>
    <w:rsid w:val="00F62F0C"/>
    <w:rsid w:val="00F659DF"/>
    <w:rsid w:val="00F65AD6"/>
    <w:rsid w:val="00F67340"/>
    <w:rsid w:val="00FA6B4F"/>
    <w:rsid w:val="00FB3BFC"/>
    <w:rsid w:val="00FC647D"/>
    <w:rsid w:val="00FD5873"/>
    <w:rsid w:val="00FD7251"/>
    <w:rsid w:val="3572134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2427</Words>
  <Characters>2511</Characters>
  <Lines>18</Lines>
  <Paragraphs>5</Paragraphs>
  <TotalTime>71</TotalTime>
  <ScaleCrop>false</ScaleCrop>
  <LinksUpToDate>false</LinksUpToDate>
  <CharactersWithSpaces>2553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2016-12-21T08:06:00Z</cp:lastPrinted>
  <dcterms:modified xsi:type="dcterms:W3CDTF">2025-12-19T05:43:32Z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EFA7C06FBC864763AC73BEBC90242DF3_12</vt:lpwstr>
  </property>
</Properties>
</file>