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55F1FA">
      <w:pPr>
        <w:spacing w:line="600" w:lineRule="exact"/>
        <w:rPr>
          <w:rFonts w:ascii="仿宋_GB2312" w:eastAsia="仿宋_GB2312"/>
          <w:sz w:val="36"/>
          <w:szCs w:val="36"/>
        </w:rPr>
      </w:pPr>
      <w:bookmarkStart w:id="0" w:name="_GoBack"/>
      <w:bookmarkEnd w:id="0"/>
    </w:p>
    <w:p w14:paraId="249BCDD7">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高新区村镇房屋管理办公室</w:t>
      </w:r>
      <w:r>
        <w:rPr>
          <w:rFonts w:ascii="仿宋" w:hAnsi="仿宋" w:eastAsia="仿宋" w:cs="仿宋"/>
          <w:b/>
          <w:bCs/>
          <w:color w:val="000000"/>
          <w:kern w:val="0"/>
          <w:sz w:val="36"/>
          <w:szCs w:val="36"/>
        </w:rPr>
        <w:t>2020</w:t>
      </w:r>
      <w:r>
        <w:rPr>
          <w:rFonts w:hint="eastAsia" w:ascii="仿宋" w:hAnsi="仿宋" w:eastAsia="仿宋" w:cs="仿宋"/>
          <w:b/>
          <w:bCs/>
          <w:color w:val="000000"/>
          <w:kern w:val="0"/>
          <w:sz w:val="36"/>
          <w:szCs w:val="36"/>
        </w:rPr>
        <w:t>年部门预算</w:t>
      </w:r>
    </w:p>
    <w:p w14:paraId="5F1D2E3F">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45433C1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474A7AF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57EFED47">
      <w:pPr>
        <w:spacing w:line="330" w:lineRule="atLeast"/>
        <w:ind w:firstLine="600" w:firstLineChars="200"/>
        <w:jc w:val="left"/>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、负责贯彻、执行国家有关法律、法规和规章；</w:t>
      </w:r>
    </w:p>
    <w:p w14:paraId="483A050E">
      <w:pPr>
        <w:spacing w:line="330" w:lineRule="atLeast"/>
        <w:ind w:firstLine="600" w:firstLineChars="200"/>
        <w:jc w:val="left"/>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、负责加强辖区内村镇房屋管理，维持权利人的合法权益；</w:t>
      </w:r>
    </w:p>
    <w:p w14:paraId="2C582808">
      <w:pPr>
        <w:spacing w:line="330" w:lineRule="atLeast"/>
        <w:ind w:firstLine="600" w:firstLineChars="200"/>
        <w:jc w:val="left"/>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、负责辖区内村镇房屋权属登记（初始、转移、变更、注销）、租赁、抵押业务；缮发辖区内村镇房屋权属证书；</w:t>
      </w:r>
    </w:p>
    <w:p w14:paraId="0B21D5CC">
      <w:pPr>
        <w:spacing w:line="330" w:lineRule="atLeast"/>
        <w:ind w:firstLine="600" w:firstLineChars="200"/>
        <w:jc w:val="left"/>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、负责辖区内房屋权籍档案的整理、归档；</w:t>
      </w:r>
    </w:p>
    <w:p w14:paraId="3F97E292">
      <w:pPr>
        <w:spacing w:line="330" w:lineRule="atLeast"/>
        <w:ind w:firstLine="600" w:firstLineChars="200"/>
        <w:jc w:val="left"/>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、负责统计相关数据；</w:t>
      </w:r>
    </w:p>
    <w:p w14:paraId="6DDA6B82">
      <w:pPr>
        <w:spacing w:line="330" w:lineRule="atLeast"/>
        <w:ind w:firstLine="600" w:firstLineChars="200"/>
        <w:jc w:val="left"/>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、负责与各级村镇管理办的协调工作；</w:t>
      </w:r>
    </w:p>
    <w:p w14:paraId="12A978C6">
      <w:pPr>
        <w:spacing w:line="330" w:lineRule="atLeast"/>
        <w:ind w:firstLine="600" w:firstLineChars="200"/>
        <w:jc w:val="left"/>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、完成市国土资源和房屋局高新园区分局交办的其它工作。</w:t>
      </w:r>
    </w:p>
    <w:p w14:paraId="462F8CE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1963A18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年村镇房屋管理办公室部门预算为本部综合收支计划，无二级单位。</w:t>
      </w:r>
    </w:p>
    <w:p w14:paraId="7171E724">
      <w:pPr>
        <w:widowControl/>
        <w:spacing w:line="330" w:lineRule="atLeast"/>
        <w:ind w:firstLine="600" w:firstLineChars="200"/>
        <w:jc w:val="left"/>
        <w:rPr>
          <w:rFonts w:ascii="仿宋" w:hAnsi="仿宋" w:eastAsia="仿宋" w:cs="仿宋"/>
          <w:color w:val="000000"/>
          <w:kern w:val="0"/>
          <w:sz w:val="30"/>
          <w:szCs w:val="30"/>
        </w:rPr>
      </w:pPr>
    </w:p>
    <w:p w14:paraId="0505E1D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4F1737F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57C565F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90.3</w:t>
      </w:r>
      <w:r>
        <w:rPr>
          <w:rFonts w:hint="eastAsia" w:ascii="仿宋" w:hAnsi="仿宋" w:eastAsia="仿宋" w:cs="仿宋"/>
          <w:color w:val="000000"/>
          <w:kern w:val="0"/>
          <w:sz w:val="30"/>
          <w:szCs w:val="30"/>
        </w:rPr>
        <w:t>万元；支出包括：</w:t>
      </w:r>
      <w:r>
        <w:rPr>
          <w:rFonts w:hint="eastAsia" w:ascii="仿宋" w:hAnsi="仿宋" w:eastAsia="仿宋" w:cs="仿宋"/>
          <w:sz w:val="30"/>
          <w:szCs w:val="30"/>
        </w:rPr>
        <w:t>工资福利和对个人家庭补助支出</w:t>
      </w:r>
      <w:r>
        <w:rPr>
          <w:rFonts w:ascii="仿宋" w:hAnsi="仿宋" w:eastAsia="仿宋" w:cs="仿宋"/>
          <w:sz w:val="30"/>
          <w:szCs w:val="30"/>
        </w:rPr>
        <w:t>75.4</w:t>
      </w:r>
      <w:r>
        <w:rPr>
          <w:rFonts w:hint="eastAsia" w:ascii="仿宋" w:hAnsi="仿宋" w:eastAsia="仿宋" w:cs="仿宋"/>
          <w:sz w:val="30"/>
          <w:szCs w:val="30"/>
        </w:rPr>
        <w:t>万元，商品和服务支出</w:t>
      </w:r>
      <w:r>
        <w:rPr>
          <w:rFonts w:ascii="仿宋" w:hAnsi="仿宋" w:eastAsia="仿宋" w:cs="仿宋"/>
          <w:sz w:val="30"/>
          <w:szCs w:val="30"/>
        </w:rPr>
        <w:t>14.9</w:t>
      </w:r>
      <w:r>
        <w:rPr>
          <w:rFonts w:hint="eastAsia" w:ascii="仿宋" w:hAnsi="仿宋" w:eastAsia="仿宋" w:cs="仿宋"/>
          <w:sz w:val="30"/>
          <w:szCs w:val="30"/>
        </w:rPr>
        <w:t>万元。</w:t>
      </w:r>
      <w:r>
        <w:rPr>
          <w:rFonts w:hint="eastAsia" w:ascii="仿宋" w:hAnsi="仿宋" w:eastAsia="仿宋" w:cs="仿宋"/>
          <w:color w:val="000000"/>
          <w:kern w:val="0"/>
          <w:sz w:val="30"/>
          <w:szCs w:val="30"/>
        </w:rPr>
        <w:t>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年预算数减少10.7万元，其中财政拨款收入比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年预算数减少10.7万元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年预算数减少10.7万元，其中</w:t>
      </w:r>
      <w:r>
        <w:rPr>
          <w:rFonts w:hint="eastAsia" w:ascii="仿宋" w:hAnsi="仿宋" w:eastAsia="仿宋" w:cs="仿宋"/>
          <w:sz w:val="30"/>
          <w:szCs w:val="30"/>
        </w:rPr>
        <w:t>工资福利和对个人家庭补助支出减少</w:t>
      </w:r>
      <w:r>
        <w:rPr>
          <w:rFonts w:ascii="仿宋" w:hAnsi="仿宋" w:eastAsia="仿宋" w:cs="仿宋"/>
          <w:sz w:val="30"/>
          <w:szCs w:val="30"/>
        </w:rPr>
        <w:t>10.6</w:t>
      </w:r>
      <w:r>
        <w:rPr>
          <w:rFonts w:hint="eastAsia" w:ascii="仿宋" w:hAnsi="仿宋" w:eastAsia="仿宋" w:cs="仿宋"/>
          <w:sz w:val="30"/>
          <w:szCs w:val="30"/>
        </w:rPr>
        <w:t>万元，商品和服务支出减少0.1万元。</w:t>
      </w:r>
    </w:p>
    <w:p w14:paraId="25F9C71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7CDDB2CD">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无“三公”经费支出，与去年相同。</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4AF088F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5C4B3E5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万元。</w:t>
      </w:r>
    </w:p>
    <w:p w14:paraId="2722064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5E0F361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61DD7D5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5014534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40767972">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6A58F7A3">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国有资产占有使用情况说明为：截至2019年12月31日，部门（单位）共有车辆0辆；单位价值50万元（含）以上通用设备0台（套）；单位价值100万元以上专用设备0台（套）。</w:t>
      </w:r>
    </w:p>
    <w:p w14:paraId="1BF4E44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47668C2D">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本单位没有专项经费，没有编报预算绩效目标。</w:t>
      </w:r>
    </w:p>
    <w:p w14:paraId="46CE6078">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八、项目情况</w:t>
      </w:r>
    </w:p>
    <w:p w14:paraId="7E3A504D">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本单位无专项经费。</w:t>
      </w:r>
    </w:p>
    <w:p w14:paraId="2CD43761">
      <w:pPr>
        <w:widowControl/>
        <w:spacing w:line="330" w:lineRule="atLeast"/>
        <w:ind w:firstLine="600" w:firstLineChars="200"/>
        <w:jc w:val="left"/>
        <w:rPr>
          <w:rFonts w:ascii="仿宋" w:hAnsi="仿宋" w:eastAsia="仿宋" w:cs="仿宋"/>
          <w:color w:val="000000"/>
          <w:kern w:val="0"/>
          <w:sz w:val="30"/>
          <w:szCs w:val="30"/>
        </w:rPr>
      </w:pPr>
    </w:p>
    <w:p w14:paraId="5FEF1D8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32030F1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096A6E9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719031A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5B9F57C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494BD69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463143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62396AE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7A52314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104067D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7F0EB8A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6634BE7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3E7EE2A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0D3BFA6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1D756E4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79EE09C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263DB20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6236832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5FDDF68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412F5AF6">
      <w:pPr>
        <w:widowControl/>
        <w:spacing w:line="330" w:lineRule="atLeast"/>
        <w:ind w:firstLine="600" w:firstLineChars="200"/>
        <w:jc w:val="left"/>
        <w:rPr>
          <w:rFonts w:ascii="仿宋" w:hAnsi="仿宋" w:eastAsia="仿宋" w:cs="仿宋"/>
          <w:color w:val="000000"/>
          <w:kern w:val="0"/>
          <w:sz w:val="30"/>
          <w:szCs w:val="30"/>
        </w:rPr>
      </w:pPr>
    </w:p>
    <w:p w14:paraId="278070B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2020</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日</w:t>
      </w:r>
    </w:p>
    <w:p w14:paraId="6D961BE0">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461ED"/>
    <w:rsid w:val="000834AB"/>
    <w:rsid w:val="000A55C1"/>
    <w:rsid w:val="00101BE5"/>
    <w:rsid w:val="00104AD4"/>
    <w:rsid w:val="0010550E"/>
    <w:rsid w:val="00164A2E"/>
    <w:rsid w:val="00165857"/>
    <w:rsid w:val="00187190"/>
    <w:rsid w:val="001961A4"/>
    <w:rsid w:val="001E3E93"/>
    <w:rsid w:val="00264775"/>
    <w:rsid w:val="00265F8B"/>
    <w:rsid w:val="003003AA"/>
    <w:rsid w:val="0032456B"/>
    <w:rsid w:val="00342DA2"/>
    <w:rsid w:val="003B50ED"/>
    <w:rsid w:val="003C65CD"/>
    <w:rsid w:val="003E61DA"/>
    <w:rsid w:val="003F2AA1"/>
    <w:rsid w:val="003F4DFF"/>
    <w:rsid w:val="004123BA"/>
    <w:rsid w:val="004221E9"/>
    <w:rsid w:val="00483E96"/>
    <w:rsid w:val="005230E6"/>
    <w:rsid w:val="00580388"/>
    <w:rsid w:val="00594FB5"/>
    <w:rsid w:val="005A04CC"/>
    <w:rsid w:val="005A5AF5"/>
    <w:rsid w:val="005F4DCC"/>
    <w:rsid w:val="00614500"/>
    <w:rsid w:val="006541E5"/>
    <w:rsid w:val="006C21DF"/>
    <w:rsid w:val="00752805"/>
    <w:rsid w:val="00753345"/>
    <w:rsid w:val="00753F26"/>
    <w:rsid w:val="00755C7B"/>
    <w:rsid w:val="007805EB"/>
    <w:rsid w:val="00793572"/>
    <w:rsid w:val="00793E8D"/>
    <w:rsid w:val="007B12D0"/>
    <w:rsid w:val="007C5E3C"/>
    <w:rsid w:val="007F23D9"/>
    <w:rsid w:val="008011F0"/>
    <w:rsid w:val="00812665"/>
    <w:rsid w:val="008207A6"/>
    <w:rsid w:val="00826E6F"/>
    <w:rsid w:val="00852B9F"/>
    <w:rsid w:val="008620BC"/>
    <w:rsid w:val="008641D1"/>
    <w:rsid w:val="008B01B8"/>
    <w:rsid w:val="009244A6"/>
    <w:rsid w:val="00941B10"/>
    <w:rsid w:val="009449A6"/>
    <w:rsid w:val="00961681"/>
    <w:rsid w:val="009652AA"/>
    <w:rsid w:val="009848F0"/>
    <w:rsid w:val="009B1895"/>
    <w:rsid w:val="009F1015"/>
    <w:rsid w:val="009F229D"/>
    <w:rsid w:val="00A12672"/>
    <w:rsid w:val="00A150E4"/>
    <w:rsid w:val="00A26A44"/>
    <w:rsid w:val="00A31FB2"/>
    <w:rsid w:val="00A377FD"/>
    <w:rsid w:val="00A44DE0"/>
    <w:rsid w:val="00A5549A"/>
    <w:rsid w:val="00A70656"/>
    <w:rsid w:val="00A7639E"/>
    <w:rsid w:val="00A924A6"/>
    <w:rsid w:val="00AC56BC"/>
    <w:rsid w:val="00B217F1"/>
    <w:rsid w:val="00B40E6C"/>
    <w:rsid w:val="00BB44A4"/>
    <w:rsid w:val="00BE2ACA"/>
    <w:rsid w:val="00C052C0"/>
    <w:rsid w:val="00C413C6"/>
    <w:rsid w:val="00C52FC2"/>
    <w:rsid w:val="00C67479"/>
    <w:rsid w:val="00CC01F3"/>
    <w:rsid w:val="00CC2D55"/>
    <w:rsid w:val="00CD2E72"/>
    <w:rsid w:val="00CF43DA"/>
    <w:rsid w:val="00D10236"/>
    <w:rsid w:val="00D176CA"/>
    <w:rsid w:val="00D30E9F"/>
    <w:rsid w:val="00D400F0"/>
    <w:rsid w:val="00D82E50"/>
    <w:rsid w:val="00DC1136"/>
    <w:rsid w:val="00DC59DA"/>
    <w:rsid w:val="00DD605A"/>
    <w:rsid w:val="00DD67CE"/>
    <w:rsid w:val="00DF2079"/>
    <w:rsid w:val="00E160F9"/>
    <w:rsid w:val="00E33676"/>
    <w:rsid w:val="00E36996"/>
    <w:rsid w:val="00E679E1"/>
    <w:rsid w:val="00E804EF"/>
    <w:rsid w:val="00E862BC"/>
    <w:rsid w:val="00EA15E7"/>
    <w:rsid w:val="00EB6E55"/>
    <w:rsid w:val="00EE134B"/>
    <w:rsid w:val="00EF50FA"/>
    <w:rsid w:val="00F01060"/>
    <w:rsid w:val="00F251AC"/>
    <w:rsid w:val="00F713C4"/>
    <w:rsid w:val="00F76F83"/>
    <w:rsid w:val="00F94B86"/>
    <w:rsid w:val="00FC5228"/>
    <w:rsid w:val="00FD042E"/>
    <w:rsid w:val="00FD7251"/>
    <w:rsid w:val="44E30CF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2041</Words>
  <Characters>2117</Characters>
  <Lines>17</Lines>
  <Paragraphs>4</Paragraphs>
  <TotalTime>51</TotalTime>
  <ScaleCrop>false</ScaleCrop>
  <LinksUpToDate>false</LinksUpToDate>
  <CharactersWithSpaces>2384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2025-12-19T06:19:18Z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6DF5F6A9764A4C9F885110B58C1FBCB8_12</vt:lpwstr>
  </property>
</Properties>
</file>