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3CBE64">
      <w:pPr>
        <w:spacing w:line="600" w:lineRule="exact"/>
        <w:rPr>
          <w:rFonts w:ascii="仿宋_GB2312" w:eastAsia="仿宋_GB2312"/>
          <w:sz w:val="32"/>
          <w:szCs w:val="32"/>
        </w:rPr>
      </w:pPr>
      <w:bookmarkStart w:id="0" w:name="_GoBack"/>
      <w:bookmarkEnd w:id="0"/>
    </w:p>
    <w:p w14:paraId="0DF62835">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高新区发展改革局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179BD213">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5375B1EB">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8BC4D2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01DC3101">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、负责编制与组织实施园区国民经济和社会发展中长期规划、年度计划及产业发展规划，宏观指导区域经济发展；</w:t>
      </w:r>
    </w:p>
    <w:p w14:paraId="353A9037">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全区固定资产投资项目的备案（核准）、汇总及管理和推进工作；负责组织园区财政投资和社会化融资基本建设项目投资计划的编制与管理，参与重大投资项目的组织和协调，统筹全区重大基础设施和公共服务设施项目建设；</w:t>
      </w:r>
    </w:p>
    <w:p w14:paraId="071436DC">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、负责联系协调市发改委，组织园区企业申报国家及省、市重大项目及各类补贴、贷款贴息等专项资金并进行监督管理；负责园区市级以上工程研究中心、工程实验室的申报、建设和管理；</w:t>
      </w:r>
    </w:p>
    <w:p w14:paraId="0CD2E9C3">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负责联系协调市经委，组织实施园区工业经济、民营经济发展；组织园区企业申报中小企业发展、技术改造、循环经济等专项资金；负责园区市级以上企业技术中心的申报、建设和管理；负责循环经济与节能减排工作；</w:t>
      </w:r>
    </w:p>
    <w:p w14:paraId="2935C4F3">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、负责组织实施园区经济体制改革工作；</w:t>
      </w:r>
    </w:p>
    <w:p w14:paraId="278804DD">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、负责园区物价管理和价格监督检查工作；</w:t>
      </w:r>
    </w:p>
    <w:p w14:paraId="4C0DF13A">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、负责园区经济运行分析工作，研究并提出促进经济发展的措施和建议；</w:t>
      </w:r>
    </w:p>
    <w:p w14:paraId="007387EE">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、负责国家、省、市各类统计报表的布置、审核、汇总和上报工作；负责园区经济统计和经济核算工作；</w:t>
      </w:r>
    </w:p>
    <w:p w14:paraId="716C8400">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、负责编制园区年度统计资料并撰写统计分析报告，定期发布园区统计公报、统计信息；</w:t>
      </w:r>
    </w:p>
    <w:p w14:paraId="0F33C255">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、负责牵头组织园区内的各类普查、清查、快速调查及统计执法检查工作，组织园区企业统计人员培训工作；</w:t>
      </w:r>
    </w:p>
    <w:p w14:paraId="29186854">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、完成管委会领导和上级部门交办的其它工作。</w:t>
      </w:r>
    </w:p>
    <w:p w14:paraId="2C1D9BB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91F95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年发展改革局部门预算为本部综合收支计划，无二级单位。</w:t>
      </w:r>
    </w:p>
    <w:p w14:paraId="7FCAEA09">
      <w:pPr>
        <w:widowControl/>
        <w:spacing w:line="330" w:lineRule="atLeast"/>
        <w:ind w:firstLine="600" w:firstLineChars="200"/>
        <w:jc w:val="left"/>
        <w:rPr>
          <w:rFonts w:ascii="仿宋" w:hAnsi="仿宋" w:eastAsia="仿宋" w:cs="仿宋"/>
          <w:color w:val="000000"/>
          <w:kern w:val="0"/>
          <w:sz w:val="30"/>
          <w:szCs w:val="30"/>
        </w:rPr>
      </w:pPr>
    </w:p>
    <w:p w14:paraId="4FA5AB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6E2AB3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F5A3A2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375.7</w:t>
      </w:r>
      <w:r>
        <w:rPr>
          <w:rFonts w:hint="eastAsia" w:ascii="仿宋" w:hAnsi="仿宋" w:eastAsia="仿宋" w:cs="仿宋"/>
          <w:color w:val="000000"/>
          <w:kern w:val="0"/>
          <w:sz w:val="30"/>
          <w:szCs w:val="30"/>
        </w:rPr>
        <w:t>万元；支出包括：</w:t>
      </w:r>
      <w:r>
        <w:rPr>
          <w:rFonts w:hint="eastAsia" w:ascii="仿宋" w:hAnsi="仿宋" w:eastAsia="仿宋" w:cs="仿宋"/>
          <w:sz w:val="30"/>
          <w:szCs w:val="30"/>
        </w:rPr>
        <w:t>商品和服务支出</w:t>
      </w:r>
      <w:r>
        <w:rPr>
          <w:rFonts w:ascii="仿宋" w:hAnsi="仿宋" w:eastAsia="仿宋" w:cs="仿宋"/>
          <w:color w:val="000000"/>
          <w:kern w:val="0"/>
          <w:sz w:val="30"/>
          <w:szCs w:val="30"/>
        </w:rPr>
        <w:t>375.7</w:t>
      </w:r>
      <w:r>
        <w:rPr>
          <w:rFonts w:hint="eastAsia" w:ascii="仿宋" w:hAnsi="仿宋" w:eastAsia="仿宋" w:cs="仿宋"/>
          <w:sz w:val="30"/>
          <w:szCs w:val="30"/>
        </w:rPr>
        <w:t>元。</w:t>
      </w:r>
      <w:r>
        <w:rPr>
          <w:rFonts w:hint="eastAsia" w:ascii="仿宋" w:hAnsi="仿宋" w:eastAsia="仿宋" w:cs="仿宋"/>
          <w:color w:val="000000"/>
          <w:kern w:val="0"/>
          <w:sz w:val="30"/>
          <w:szCs w:val="30"/>
        </w:rPr>
        <w:t>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年预算数增加239.4万元，其中财政拨款收入比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年预算数增加239.4万元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年预算数增加239.4万元，其中</w:t>
      </w:r>
      <w:r>
        <w:rPr>
          <w:rFonts w:hint="eastAsia" w:ascii="仿宋" w:hAnsi="仿宋" w:eastAsia="仿宋" w:cs="仿宋"/>
          <w:sz w:val="30"/>
          <w:szCs w:val="30"/>
        </w:rPr>
        <w:t>商品和服务支出</w:t>
      </w:r>
      <w:r>
        <w:rPr>
          <w:rFonts w:hint="eastAsia" w:ascii="仿宋" w:hAnsi="仿宋" w:eastAsia="仿宋" w:cs="仿宋"/>
          <w:color w:val="000000"/>
          <w:kern w:val="0"/>
          <w:sz w:val="30"/>
          <w:szCs w:val="30"/>
        </w:rPr>
        <w:t>增加239.4万</w:t>
      </w:r>
      <w:r>
        <w:rPr>
          <w:rFonts w:hint="eastAsia" w:ascii="仿宋" w:hAnsi="仿宋" w:eastAsia="仿宋" w:cs="仿宋"/>
          <w:sz w:val="30"/>
          <w:szCs w:val="30"/>
        </w:rPr>
        <w:t>元。</w:t>
      </w:r>
    </w:p>
    <w:p w14:paraId="68EBC8D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989E509">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708A3F3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69C6A28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5.7</w:t>
      </w:r>
      <w:r>
        <w:rPr>
          <w:rFonts w:hint="eastAsia" w:ascii="仿宋" w:hAnsi="仿宋" w:eastAsia="仿宋" w:cs="仿宋"/>
          <w:color w:val="000000"/>
          <w:kern w:val="0"/>
          <w:sz w:val="30"/>
          <w:szCs w:val="30"/>
        </w:rPr>
        <w:t>万元。</w:t>
      </w:r>
    </w:p>
    <w:p w14:paraId="29A4B7E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00281B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1EFF152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0EB454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无政府性基金收支。</w:t>
      </w:r>
    </w:p>
    <w:p w14:paraId="1E0D2ED5">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31A5D892">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国有资产占有使用情况说明为：截至2019年12月31日，部门（单位）共有车辆0辆；单位价值50万元（含）以上通用设备0台（套）；单位价值100万元以上专用设备0台（套）。</w:t>
      </w:r>
    </w:p>
    <w:p w14:paraId="36E5CAD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7C0E4524">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8</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370</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3BBF93A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w:t>
      </w:r>
      <w:r>
        <w:rPr>
          <w:rFonts w:hint="eastAsia" w:ascii="仿宋" w:hAnsi="仿宋" w:eastAsia="仿宋"/>
          <w:sz w:val="32"/>
          <w:szCs w:val="32"/>
        </w:rPr>
        <w:t>统计专网经费</w:t>
      </w:r>
      <w:r>
        <w:rPr>
          <w:rFonts w:hint="eastAsia" w:ascii="仿宋" w:hAnsi="仿宋" w:eastAsia="仿宋" w:cs="仿宋"/>
          <w:color w:val="000000"/>
          <w:kern w:val="0"/>
          <w:sz w:val="30"/>
          <w:szCs w:val="30"/>
        </w:rPr>
        <w:t>项目情况</w:t>
      </w:r>
    </w:p>
    <w:p w14:paraId="3909EEE7">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w:t>
      </w:r>
      <w:r>
        <w:rPr>
          <w:rFonts w:ascii="仿宋" w:hAnsi="仿宋" w:eastAsia="仿宋" w:cs="仿宋"/>
          <w:color w:val="000000"/>
          <w:kern w:val="0"/>
          <w:sz w:val="30"/>
          <w:szCs w:val="30"/>
        </w:rPr>
        <w:t>概述</w:t>
      </w:r>
    </w:p>
    <w:p w14:paraId="3EBCBCCC">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统计专网是连接区统计普查中心与大连市统计局的专线。由于统计数据有保密要求，不能通过外网直接连接大连市统计局数据中心，因此通过联通公司的专线在内网连接。</w:t>
      </w:r>
    </w:p>
    <w:p w14:paraId="5134596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1CC712C8">
      <w:pPr>
        <w:ind w:firstLine="600" w:firstLineChars="200"/>
        <w:rPr>
          <w:rFonts w:ascii="仿宋" w:hAnsi="仿宋" w:cs="仿宋"/>
          <w:color w:val="000000"/>
          <w:kern w:val="0"/>
          <w:sz w:val="30"/>
          <w:szCs w:val="30"/>
        </w:rPr>
      </w:pPr>
      <w:r>
        <w:rPr>
          <w:rFonts w:hint="eastAsia" w:ascii="仿宋" w:hAnsi="仿宋" w:eastAsia="仿宋" w:cs="仿宋"/>
          <w:color w:val="000000"/>
          <w:kern w:val="0"/>
          <w:sz w:val="30"/>
          <w:szCs w:val="30"/>
        </w:rPr>
        <w:t>《中华人民共和国统计法(2009修订)》第九条“统计机构和统计人员对在统计工作中知悉的国家秘密、商业秘密和个人信息，应当予以保密。”外网达不到统计数据保密要求，目前，全国所有县级以上统计机构均通过专网逐级连接到国家统计局。</w:t>
      </w:r>
    </w:p>
    <w:p w14:paraId="072B20A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0A086FD1">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中国联合网络通信有限公司大连市分公司。</w:t>
      </w:r>
    </w:p>
    <w:p w14:paraId="1D44ED7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1FE27EA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①搭建统计专线（已完成）</w:t>
      </w:r>
      <w:r>
        <w:rPr>
          <w:rFonts w:ascii="仿宋" w:hAnsi="仿宋" w:eastAsia="仿宋" w:cs="仿宋"/>
          <w:color w:val="000000"/>
          <w:kern w:val="0"/>
          <w:sz w:val="30"/>
          <w:szCs w:val="30"/>
        </w:rPr>
        <w:t>；</w:t>
      </w:r>
    </w:p>
    <w:p w14:paraId="6279074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②每月支付专网宽带费保持统计专线畅通</w:t>
      </w:r>
      <w:r>
        <w:rPr>
          <w:rFonts w:ascii="仿宋" w:hAnsi="仿宋" w:eastAsia="仿宋" w:cs="仿宋"/>
          <w:color w:val="000000"/>
          <w:kern w:val="0"/>
          <w:sz w:val="30"/>
          <w:szCs w:val="30"/>
        </w:rPr>
        <w:t>；</w:t>
      </w:r>
    </w:p>
    <w:p w14:paraId="26916324">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③由大连市统计局统一安排，计划2021年改由政务外网与大连市统计局连接。</w:t>
      </w:r>
    </w:p>
    <w:p w14:paraId="729EBAF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7BDCF090">
      <w:pPr>
        <w:ind w:firstLine="600" w:firstLineChars="200"/>
        <w:rPr>
          <w:rFonts w:ascii="仿宋" w:hAnsi="仿宋" w:eastAsia="仿宋" w:cs="仿宋"/>
          <w:color w:val="000000"/>
          <w:kern w:val="0"/>
          <w:sz w:val="30"/>
          <w:szCs w:val="30"/>
        </w:rPr>
      </w:pPr>
      <w:r>
        <w:rPr>
          <w:rFonts w:ascii="仿宋" w:hAnsi="仿宋" w:eastAsia="仿宋" w:cs="仿宋"/>
          <w:color w:val="000000"/>
          <w:kern w:val="0"/>
          <w:sz w:val="30"/>
          <w:szCs w:val="30"/>
        </w:rPr>
        <w:t>长期实施</w:t>
      </w:r>
      <w:r>
        <w:rPr>
          <w:rFonts w:hint="eastAsia" w:ascii="仿宋" w:hAnsi="仿宋" w:eastAsia="仿宋" w:cs="仿宋"/>
          <w:color w:val="000000"/>
          <w:kern w:val="0"/>
          <w:sz w:val="30"/>
          <w:szCs w:val="30"/>
        </w:rPr>
        <w:t>，每月支付统计专网宽带费</w:t>
      </w:r>
      <w:r>
        <w:rPr>
          <w:rFonts w:ascii="仿宋" w:hAnsi="仿宋" w:eastAsia="仿宋" w:cs="仿宋"/>
          <w:color w:val="000000"/>
          <w:kern w:val="0"/>
          <w:sz w:val="30"/>
          <w:szCs w:val="30"/>
        </w:rPr>
        <w:t>。</w:t>
      </w:r>
    </w:p>
    <w:p w14:paraId="02E5DB7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07DBBC77">
      <w:pPr>
        <w:ind w:left="640"/>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年拟</w:t>
      </w:r>
      <w:r>
        <w:rPr>
          <w:rFonts w:ascii="仿宋" w:hAnsi="仿宋" w:eastAsia="仿宋" w:cs="仿宋"/>
          <w:color w:val="000000"/>
          <w:kern w:val="0"/>
          <w:sz w:val="30"/>
          <w:szCs w:val="30"/>
        </w:rPr>
        <w:t>安排该项目一般公共预算</w:t>
      </w:r>
      <w:r>
        <w:rPr>
          <w:rFonts w:hint="eastAsia" w:ascii="仿宋" w:hAnsi="仿宋" w:eastAsia="仿宋" w:cs="仿宋"/>
          <w:color w:val="000000"/>
          <w:kern w:val="0"/>
          <w:sz w:val="30"/>
          <w:szCs w:val="30"/>
        </w:rPr>
        <w:t>1.08万元。</w:t>
      </w:r>
    </w:p>
    <w:p w14:paraId="12575537">
      <w:pPr>
        <w:widowControl/>
        <w:spacing w:line="330" w:lineRule="atLeast"/>
        <w:ind w:firstLine="600" w:firstLineChars="200"/>
        <w:jc w:val="left"/>
        <w:rPr>
          <w:rFonts w:ascii="仿宋" w:hAnsi="仿宋" w:eastAsia="仿宋" w:cs="仿宋"/>
          <w:color w:val="000000"/>
          <w:kern w:val="0"/>
          <w:sz w:val="30"/>
          <w:szCs w:val="30"/>
        </w:rPr>
      </w:pPr>
    </w:p>
    <w:p w14:paraId="4EA3047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2BE2AE3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129C3EC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1C167A6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49E84DC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8E8435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F99D7D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4AE99AC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C49E0F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6FA72EF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6699DBB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55100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C6CAAE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0072C9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46709E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264473B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683B610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2E0F2D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9AF35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A297237">
      <w:pPr>
        <w:widowControl/>
        <w:spacing w:line="330" w:lineRule="atLeast"/>
        <w:ind w:firstLine="600" w:firstLineChars="200"/>
        <w:jc w:val="left"/>
        <w:rPr>
          <w:rFonts w:ascii="仿宋" w:hAnsi="仿宋" w:eastAsia="仿宋" w:cs="仿宋"/>
          <w:color w:val="000000"/>
          <w:kern w:val="0"/>
          <w:sz w:val="30"/>
          <w:szCs w:val="30"/>
        </w:rPr>
      </w:pPr>
    </w:p>
    <w:p w14:paraId="3F93B09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315FE"/>
    <w:rsid w:val="00041D0A"/>
    <w:rsid w:val="000556F9"/>
    <w:rsid w:val="00086446"/>
    <w:rsid w:val="000A55C1"/>
    <w:rsid w:val="000C619C"/>
    <w:rsid w:val="00101BE5"/>
    <w:rsid w:val="00104AD4"/>
    <w:rsid w:val="0010550E"/>
    <w:rsid w:val="00164A2E"/>
    <w:rsid w:val="00165857"/>
    <w:rsid w:val="00187190"/>
    <w:rsid w:val="001961A4"/>
    <w:rsid w:val="001D53F4"/>
    <w:rsid w:val="001E3E93"/>
    <w:rsid w:val="00233AC9"/>
    <w:rsid w:val="00264775"/>
    <w:rsid w:val="00265F8B"/>
    <w:rsid w:val="003003AA"/>
    <w:rsid w:val="003009E5"/>
    <w:rsid w:val="003141F8"/>
    <w:rsid w:val="00333CB2"/>
    <w:rsid w:val="00342DA2"/>
    <w:rsid w:val="003B50ED"/>
    <w:rsid w:val="003C65CD"/>
    <w:rsid w:val="003E61DA"/>
    <w:rsid w:val="003F2AA1"/>
    <w:rsid w:val="003F4DFF"/>
    <w:rsid w:val="004221E9"/>
    <w:rsid w:val="00454515"/>
    <w:rsid w:val="004965A3"/>
    <w:rsid w:val="00531117"/>
    <w:rsid w:val="00533F19"/>
    <w:rsid w:val="00594FB5"/>
    <w:rsid w:val="005A04CC"/>
    <w:rsid w:val="005D023C"/>
    <w:rsid w:val="005D3F71"/>
    <w:rsid w:val="005F4DCC"/>
    <w:rsid w:val="00603118"/>
    <w:rsid w:val="00614500"/>
    <w:rsid w:val="006541E5"/>
    <w:rsid w:val="0066675F"/>
    <w:rsid w:val="006825F4"/>
    <w:rsid w:val="007141AC"/>
    <w:rsid w:val="00753345"/>
    <w:rsid w:val="00753F26"/>
    <w:rsid w:val="00755C7B"/>
    <w:rsid w:val="007805EB"/>
    <w:rsid w:val="00793572"/>
    <w:rsid w:val="007B12D0"/>
    <w:rsid w:val="007C5E3C"/>
    <w:rsid w:val="007D241C"/>
    <w:rsid w:val="007F23D9"/>
    <w:rsid w:val="008149FE"/>
    <w:rsid w:val="008207A6"/>
    <w:rsid w:val="00826E6F"/>
    <w:rsid w:val="008620BC"/>
    <w:rsid w:val="008641D1"/>
    <w:rsid w:val="00871496"/>
    <w:rsid w:val="008B01B8"/>
    <w:rsid w:val="008D70E0"/>
    <w:rsid w:val="008E6264"/>
    <w:rsid w:val="009244A6"/>
    <w:rsid w:val="00931FA6"/>
    <w:rsid w:val="00941B10"/>
    <w:rsid w:val="00961681"/>
    <w:rsid w:val="009652AA"/>
    <w:rsid w:val="009848F0"/>
    <w:rsid w:val="009B0D53"/>
    <w:rsid w:val="009B1B13"/>
    <w:rsid w:val="009F1015"/>
    <w:rsid w:val="009F229D"/>
    <w:rsid w:val="00A12672"/>
    <w:rsid w:val="00A150E4"/>
    <w:rsid w:val="00A26A44"/>
    <w:rsid w:val="00A3099E"/>
    <w:rsid w:val="00A377FD"/>
    <w:rsid w:val="00A5549A"/>
    <w:rsid w:val="00A70656"/>
    <w:rsid w:val="00A7639E"/>
    <w:rsid w:val="00A924A6"/>
    <w:rsid w:val="00AD1AA3"/>
    <w:rsid w:val="00AE5350"/>
    <w:rsid w:val="00AE6458"/>
    <w:rsid w:val="00B217F1"/>
    <w:rsid w:val="00B40E6C"/>
    <w:rsid w:val="00B801CA"/>
    <w:rsid w:val="00B802BE"/>
    <w:rsid w:val="00BB4BC4"/>
    <w:rsid w:val="00BC5575"/>
    <w:rsid w:val="00BD3ADA"/>
    <w:rsid w:val="00C052C0"/>
    <w:rsid w:val="00C67479"/>
    <w:rsid w:val="00C67F72"/>
    <w:rsid w:val="00CF43DA"/>
    <w:rsid w:val="00D10236"/>
    <w:rsid w:val="00D176CA"/>
    <w:rsid w:val="00D400F0"/>
    <w:rsid w:val="00D62449"/>
    <w:rsid w:val="00D82E50"/>
    <w:rsid w:val="00DB212D"/>
    <w:rsid w:val="00DC1136"/>
    <w:rsid w:val="00DD605A"/>
    <w:rsid w:val="00DD67CE"/>
    <w:rsid w:val="00DE7D26"/>
    <w:rsid w:val="00DF2079"/>
    <w:rsid w:val="00E1057B"/>
    <w:rsid w:val="00E160F9"/>
    <w:rsid w:val="00E679E1"/>
    <w:rsid w:val="00E804EF"/>
    <w:rsid w:val="00EA15E7"/>
    <w:rsid w:val="00EB6E55"/>
    <w:rsid w:val="00EE134B"/>
    <w:rsid w:val="00F01060"/>
    <w:rsid w:val="00F251AC"/>
    <w:rsid w:val="00F6511A"/>
    <w:rsid w:val="00F713C4"/>
    <w:rsid w:val="00F76F83"/>
    <w:rsid w:val="00F84309"/>
    <w:rsid w:val="00F94B86"/>
    <w:rsid w:val="00FC5228"/>
    <w:rsid w:val="00FD042E"/>
    <w:rsid w:val="00FD7251"/>
    <w:rsid w:val="3914688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2745</Words>
  <Characters>2851</Characters>
  <Lines>22</Lines>
  <Paragraphs>6</Paragraphs>
  <TotalTime>54</TotalTime>
  <ScaleCrop>false</ScaleCrop>
  <LinksUpToDate>false</LinksUpToDate>
  <CharactersWithSpaces>3119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2025-12-19T07:28:47Z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7170FFF6DD5448F68C61C3C7BE7EA48B_12</vt:lpwstr>
  </property>
</Properties>
</file>