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F31AF">
      <w:pPr>
        <w:spacing w:line="600" w:lineRule="exact"/>
        <w:rPr>
          <w:rFonts w:ascii="仿宋_GB2312" w:eastAsia="仿宋_GB2312"/>
          <w:sz w:val="32"/>
          <w:szCs w:val="32"/>
        </w:rPr>
      </w:pPr>
      <w:bookmarkStart w:id="2" w:name="_GoBack"/>
      <w:bookmarkEnd w:id="2"/>
    </w:p>
    <w:p w14:paraId="71BF5AD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大连高新技术产业园区社会事务服务中心</w:t>
      </w:r>
    </w:p>
    <w:p w14:paraId="3744B3C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1E376D7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ABA23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DFD8C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69201B8">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、做好劳动保障、民政、居民经济状况核对、社会福利救助、残疾人就业、交通等服务性工作；</w:t>
      </w:r>
    </w:p>
    <w:p w14:paraId="354FFC81">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、做好文化、教育设施的管理服务、招考、教育管理工作，组织群众开展文化体育宣传等活动，实现资源共享；</w:t>
      </w:r>
    </w:p>
    <w:p w14:paraId="7AE952DF">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、协助应急管理局做好应急服务管理工作；</w:t>
      </w:r>
    </w:p>
    <w:p w14:paraId="418A20A1">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、依据法律法规处理管辖范围内的劳动人事争议仲裁案件及日常事务；</w:t>
      </w:r>
    </w:p>
    <w:p w14:paraId="71CA25AE">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、对应各街道做好社会事务性工作；</w:t>
      </w:r>
    </w:p>
    <w:p w14:paraId="36BFC48F">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、对应纪检监察工委纪律审查的保障工作；</w:t>
      </w:r>
    </w:p>
    <w:p w14:paraId="2C68DA04">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、承办党工委、管委会领导交办的其它事项。</w:t>
      </w:r>
    </w:p>
    <w:p w14:paraId="660FB9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BDDDA98">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21年社会事务服务中心部门预算为本部门综合收支计划，无二级单位。</w:t>
      </w:r>
    </w:p>
    <w:p w14:paraId="6B096002">
      <w:pPr>
        <w:widowControl/>
        <w:spacing w:line="330" w:lineRule="atLeast"/>
        <w:jc w:val="left"/>
        <w:rPr>
          <w:rFonts w:ascii="仿宋" w:hAnsi="仿宋" w:eastAsia="仿宋"/>
          <w:sz w:val="30"/>
          <w:szCs w:val="30"/>
        </w:rPr>
      </w:pPr>
    </w:p>
    <w:p w14:paraId="3419C3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2D8454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258644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按照综合预算的原则，本部门所有收入和支出均纳入部门预算管理，无下级预算单位。收入包括：财政拨款收入4,782.8万元；支出包括：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工资福利和对个人家庭补助支出4,113.1万元</w:t>
      </w:r>
      <w:bookmarkEnd w:id="0"/>
      <w:bookmarkEnd w:id="1"/>
      <w:r>
        <w:rPr>
          <w:rFonts w:hint="eastAsia" w:ascii="仿宋" w:hAnsi="仿宋" w:eastAsia="仿宋" w:cs="仿宋"/>
          <w:color w:val="000000"/>
          <w:kern w:val="0"/>
          <w:sz w:val="30"/>
          <w:szCs w:val="30"/>
        </w:rPr>
        <w:t>，商品和服务支出669.7万元。全部为一般公共预算收支，无政府性基金预算收支，无国有资本经营预算收支。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736EDE4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D76E6CD">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“三公”经费预算数2.7万元，全部为公务用车运行维护费，（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67521B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F1F2EC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包括定额公用经费87万元、公务用车运行维护费2.7万元</w:t>
      </w:r>
      <w:r>
        <w:rPr>
          <w:rFonts w:ascii="仿宋" w:hAnsi="仿宋" w:eastAsia="仿宋" w:cs="Verdana"/>
          <w:color w:val="000000"/>
          <w:kern w:val="0"/>
          <w:sz w:val="30"/>
          <w:szCs w:val="30"/>
        </w:rPr>
        <w:t>。</w:t>
      </w:r>
    </w:p>
    <w:p w14:paraId="0BF06CC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AE01B5F">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2021年本部门无政府采购项目。</w:t>
      </w:r>
    </w:p>
    <w:p w14:paraId="7855AD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170C5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AE9779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696974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国有资产占有使用情况说明为：截至2020年12月31日，部门（单位）共有车辆1辆；单位价值50万元（含）以上通用设备1台（套）；单位价值100万元以上专用设备0台（套）。</w:t>
      </w:r>
    </w:p>
    <w:p w14:paraId="7F6E8D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4D05783">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21年，按照“先有绩效，后有预算”原则，本部门共计编制绩效目标23个，预算金额207.1万元，占项目支出预算比重100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6573341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八、仲裁院工作人员服装费项目情况</w:t>
      </w:r>
    </w:p>
    <w:p w14:paraId="04ED163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6411F67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为了解决仲裁院2012年2名外调人员，因机构改革回到院里，需按规定着装的问题。</w:t>
      </w:r>
    </w:p>
    <w:p w14:paraId="7C99B3A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8937CBE">
      <w:pPr>
        <w:pStyle w:val="4"/>
        <w:widowControl/>
        <w:shd w:val="clear" w:color="auto" w:fill="FFFFFF"/>
        <w:spacing w:beforeAutospacing="0" w:after="180" w:afterAutospacing="0" w:line="288" w:lineRule="atLeast"/>
        <w:ind w:firstLine="720" w:firstLineChars="240"/>
        <w:rPr>
          <w:rFonts w:ascii="仿宋" w:hAnsi="仿宋" w:eastAsia="仿宋" w:cs="仿宋"/>
          <w:color w:val="000000"/>
          <w:sz w:val="30"/>
          <w:szCs w:val="30"/>
        </w:rPr>
      </w:pPr>
      <w:r>
        <w:rPr>
          <w:rFonts w:hint="eastAsia" w:ascii="仿宋" w:hAnsi="仿宋" w:eastAsia="仿宋" w:cs="仿宋"/>
          <w:color w:val="000000"/>
          <w:sz w:val="30"/>
          <w:szCs w:val="30"/>
        </w:rPr>
        <w:t>根据《关于统一全省劳动人事争议仲裁标志及着装的通知》（辽人社[2010]288号）全省从2010年10月1日起统一全省劳动人事争议仲裁标志及着装，此项目是属于高新区社会事务服务中心仲裁院的职能范围，其他部门（单位）无法开展类似项目。</w:t>
      </w:r>
    </w:p>
    <w:p w14:paraId="0A6F13F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0B9546EA">
      <w:pPr>
        <w:ind w:firstLine="600" w:firstLineChars="200"/>
        <w:outlineLvl w:val="0"/>
        <w:rPr>
          <w:rFonts w:ascii="仿宋" w:hAnsi="仿宋" w:eastAsia="仿宋" w:cs="仿宋"/>
          <w:color w:val="000000"/>
          <w:sz w:val="30"/>
          <w:szCs w:val="30"/>
        </w:rPr>
      </w:pPr>
      <w:r>
        <w:rPr>
          <w:rFonts w:hint="eastAsia" w:ascii="仿宋" w:hAnsi="仿宋" w:eastAsia="仿宋" w:cs="仿宋"/>
          <w:color w:val="000000"/>
          <w:sz w:val="30"/>
          <w:szCs w:val="30"/>
        </w:rPr>
        <w:t>高新区社会事务服务中心</w:t>
      </w:r>
    </w:p>
    <w:p w14:paraId="3CF7979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7545AB5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由仲裁院联系上级指定的供应商进行采购</w:t>
      </w:r>
    </w:p>
    <w:p w14:paraId="1028259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BBBD84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2021年1月1日止至2021年12月31日。</w:t>
      </w:r>
    </w:p>
    <w:p w14:paraId="2159AB1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687E82C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2021年拟安排该项目一般公共预算0.36万元。</w:t>
      </w:r>
    </w:p>
    <w:p w14:paraId="5736D402">
      <w:pPr>
        <w:widowControl/>
        <w:spacing w:line="330" w:lineRule="atLeast"/>
        <w:jc w:val="left"/>
        <w:rPr>
          <w:rFonts w:ascii="仿宋" w:hAnsi="仿宋" w:eastAsia="仿宋"/>
          <w:sz w:val="30"/>
          <w:szCs w:val="30"/>
        </w:rPr>
      </w:pPr>
    </w:p>
    <w:p w14:paraId="6E5BF1E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644AD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C9EE7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5848B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98552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39FCE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0036B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BB486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AF066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179A9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9A3DC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37EE1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FD654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26C9E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FF097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42453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9B09B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226C0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D402D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74A1BB8">
      <w:pPr>
        <w:widowControl/>
        <w:spacing w:line="330" w:lineRule="atLeast"/>
        <w:ind w:firstLine="600" w:firstLineChars="200"/>
        <w:jc w:val="left"/>
        <w:rPr>
          <w:rFonts w:ascii="仿宋" w:hAnsi="仿宋" w:eastAsia="仿宋" w:cs="仿宋"/>
          <w:color w:val="000000"/>
          <w:kern w:val="0"/>
          <w:sz w:val="30"/>
          <w:szCs w:val="30"/>
        </w:rPr>
      </w:pPr>
    </w:p>
    <w:p w14:paraId="7E9E2C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128B0CB3">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DAD1A">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w:t>
    </w:r>
    <w:r>
      <w:rPr>
        <w:rStyle w:val="7"/>
      </w:rPr>
      <w:fldChar w:fldCharType="end"/>
    </w:r>
  </w:p>
  <w:p w14:paraId="11B8D13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21D6">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B5CD8CA">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85BC4"/>
    <w:rsid w:val="000A55C1"/>
    <w:rsid w:val="000C0EBD"/>
    <w:rsid w:val="000C6B49"/>
    <w:rsid w:val="000C6D05"/>
    <w:rsid w:val="000D0613"/>
    <w:rsid w:val="000D7864"/>
    <w:rsid w:val="000E6C93"/>
    <w:rsid w:val="000E7D75"/>
    <w:rsid w:val="000F678D"/>
    <w:rsid w:val="000F7EC7"/>
    <w:rsid w:val="00101BE5"/>
    <w:rsid w:val="00104AD4"/>
    <w:rsid w:val="0010550E"/>
    <w:rsid w:val="00105E0D"/>
    <w:rsid w:val="00106522"/>
    <w:rsid w:val="00115BCD"/>
    <w:rsid w:val="00122ACC"/>
    <w:rsid w:val="001255BC"/>
    <w:rsid w:val="0014109A"/>
    <w:rsid w:val="00150877"/>
    <w:rsid w:val="001518B3"/>
    <w:rsid w:val="00161209"/>
    <w:rsid w:val="00164A2E"/>
    <w:rsid w:val="00165857"/>
    <w:rsid w:val="00187190"/>
    <w:rsid w:val="00195C8B"/>
    <w:rsid w:val="001961A4"/>
    <w:rsid w:val="001B4947"/>
    <w:rsid w:val="001D2999"/>
    <w:rsid w:val="001D7051"/>
    <w:rsid w:val="001E05AB"/>
    <w:rsid w:val="001E3E93"/>
    <w:rsid w:val="001E6730"/>
    <w:rsid w:val="001F6AE8"/>
    <w:rsid w:val="002016BC"/>
    <w:rsid w:val="00204C2C"/>
    <w:rsid w:val="00212E7D"/>
    <w:rsid w:val="00224F6B"/>
    <w:rsid w:val="00264775"/>
    <w:rsid w:val="00265F8B"/>
    <w:rsid w:val="00275DE8"/>
    <w:rsid w:val="00275EE8"/>
    <w:rsid w:val="002777B6"/>
    <w:rsid w:val="00286258"/>
    <w:rsid w:val="00297382"/>
    <w:rsid w:val="00297E4B"/>
    <w:rsid w:val="002B23B7"/>
    <w:rsid w:val="002B62F5"/>
    <w:rsid w:val="002B66A0"/>
    <w:rsid w:val="002C2B9F"/>
    <w:rsid w:val="002D1847"/>
    <w:rsid w:val="002D68D6"/>
    <w:rsid w:val="002D7A1C"/>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27A6"/>
    <w:rsid w:val="0047716E"/>
    <w:rsid w:val="004B603D"/>
    <w:rsid w:val="004D7EA6"/>
    <w:rsid w:val="004E350F"/>
    <w:rsid w:val="004F5E44"/>
    <w:rsid w:val="004F7A6E"/>
    <w:rsid w:val="00502BB0"/>
    <w:rsid w:val="005040D0"/>
    <w:rsid w:val="00537475"/>
    <w:rsid w:val="00552022"/>
    <w:rsid w:val="005637BB"/>
    <w:rsid w:val="00574498"/>
    <w:rsid w:val="005776F0"/>
    <w:rsid w:val="00592029"/>
    <w:rsid w:val="00592DE2"/>
    <w:rsid w:val="00594FB5"/>
    <w:rsid w:val="005A04CC"/>
    <w:rsid w:val="005B2CD0"/>
    <w:rsid w:val="005D44C4"/>
    <w:rsid w:val="005D5033"/>
    <w:rsid w:val="005D6181"/>
    <w:rsid w:val="005D6799"/>
    <w:rsid w:val="005E5D50"/>
    <w:rsid w:val="005E73FD"/>
    <w:rsid w:val="005F4DCC"/>
    <w:rsid w:val="005F6310"/>
    <w:rsid w:val="00614500"/>
    <w:rsid w:val="00620092"/>
    <w:rsid w:val="00641134"/>
    <w:rsid w:val="0064113E"/>
    <w:rsid w:val="006541E5"/>
    <w:rsid w:val="00660D2D"/>
    <w:rsid w:val="00666DD9"/>
    <w:rsid w:val="00680054"/>
    <w:rsid w:val="00685E3D"/>
    <w:rsid w:val="00691AA8"/>
    <w:rsid w:val="00692DD1"/>
    <w:rsid w:val="006952EC"/>
    <w:rsid w:val="006973B4"/>
    <w:rsid w:val="006B3DD4"/>
    <w:rsid w:val="006C06E9"/>
    <w:rsid w:val="006C50F8"/>
    <w:rsid w:val="006C5384"/>
    <w:rsid w:val="006E5605"/>
    <w:rsid w:val="006F3D20"/>
    <w:rsid w:val="007038EA"/>
    <w:rsid w:val="0075074F"/>
    <w:rsid w:val="00753345"/>
    <w:rsid w:val="00753F26"/>
    <w:rsid w:val="00755C7B"/>
    <w:rsid w:val="007622CF"/>
    <w:rsid w:val="0076461C"/>
    <w:rsid w:val="00765393"/>
    <w:rsid w:val="00772D51"/>
    <w:rsid w:val="007805EB"/>
    <w:rsid w:val="00780EAB"/>
    <w:rsid w:val="00791329"/>
    <w:rsid w:val="00793572"/>
    <w:rsid w:val="007971B7"/>
    <w:rsid w:val="00797B39"/>
    <w:rsid w:val="007B0D20"/>
    <w:rsid w:val="007B12D0"/>
    <w:rsid w:val="007C5E3C"/>
    <w:rsid w:val="007C73E6"/>
    <w:rsid w:val="007E5065"/>
    <w:rsid w:val="007F23D9"/>
    <w:rsid w:val="007F5365"/>
    <w:rsid w:val="008207A6"/>
    <w:rsid w:val="0082397E"/>
    <w:rsid w:val="008261A0"/>
    <w:rsid w:val="00826E6F"/>
    <w:rsid w:val="00850FED"/>
    <w:rsid w:val="0085203E"/>
    <w:rsid w:val="00861D89"/>
    <w:rsid w:val="008620BC"/>
    <w:rsid w:val="008641D1"/>
    <w:rsid w:val="00883A66"/>
    <w:rsid w:val="008955EA"/>
    <w:rsid w:val="00895749"/>
    <w:rsid w:val="008957F7"/>
    <w:rsid w:val="00896F89"/>
    <w:rsid w:val="008B01B8"/>
    <w:rsid w:val="008B3318"/>
    <w:rsid w:val="008B5C35"/>
    <w:rsid w:val="008C725D"/>
    <w:rsid w:val="008C77BC"/>
    <w:rsid w:val="008D5CB1"/>
    <w:rsid w:val="008E1C52"/>
    <w:rsid w:val="00901F4E"/>
    <w:rsid w:val="009244A6"/>
    <w:rsid w:val="00926043"/>
    <w:rsid w:val="009404AE"/>
    <w:rsid w:val="00941B10"/>
    <w:rsid w:val="009568F1"/>
    <w:rsid w:val="00957D79"/>
    <w:rsid w:val="00961681"/>
    <w:rsid w:val="0096311F"/>
    <w:rsid w:val="009644D4"/>
    <w:rsid w:val="009652AA"/>
    <w:rsid w:val="00967855"/>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68B"/>
    <w:rsid w:val="00A35DBA"/>
    <w:rsid w:val="00A377FD"/>
    <w:rsid w:val="00A37AC3"/>
    <w:rsid w:val="00A4045A"/>
    <w:rsid w:val="00A5261D"/>
    <w:rsid w:val="00A5549A"/>
    <w:rsid w:val="00A60D00"/>
    <w:rsid w:val="00A70656"/>
    <w:rsid w:val="00A7639E"/>
    <w:rsid w:val="00A81826"/>
    <w:rsid w:val="00A924A6"/>
    <w:rsid w:val="00AA382F"/>
    <w:rsid w:val="00AC7B47"/>
    <w:rsid w:val="00AD4AF5"/>
    <w:rsid w:val="00AE365E"/>
    <w:rsid w:val="00AE72D3"/>
    <w:rsid w:val="00AE7779"/>
    <w:rsid w:val="00B07BF3"/>
    <w:rsid w:val="00B217F1"/>
    <w:rsid w:val="00B32B42"/>
    <w:rsid w:val="00B3394E"/>
    <w:rsid w:val="00B40E6C"/>
    <w:rsid w:val="00B42381"/>
    <w:rsid w:val="00B4656B"/>
    <w:rsid w:val="00B6416E"/>
    <w:rsid w:val="00B7118F"/>
    <w:rsid w:val="00BB3D31"/>
    <w:rsid w:val="00BB77C4"/>
    <w:rsid w:val="00BE53AA"/>
    <w:rsid w:val="00BF5A10"/>
    <w:rsid w:val="00C0387D"/>
    <w:rsid w:val="00C052C0"/>
    <w:rsid w:val="00C052EC"/>
    <w:rsid w:val="00C14319"/>
    <w:rsid w:val="00C3494E"/>
    <w:rsid w:val="00C403F4"/>
    <w:rsid w:val="00C52D9E"/>
    <w:rsid w:val="00C61A43"/>
    <w:rsid w:val="00C6442C"/>
    <w:rsid w:val="00C67479"/>
    <w:rsid w:val="00C8266F"/>
    <w:rsid w:val="00C82EE1"/>
    <w:rsid w:val="00CA517C"/>
    <w:rsid w:val="00CC08D2"/>
    <w:rsid w:val="00CD1F30"/>
    <w:rsid w:val="00CD248C"/>
    <w:rsid w:val="00CD52EE"/>
    <w:rsid w:val="00CF43DA"/>
    <w:rsid w:val="00CF6BD2"/>
    <w:rsid w:val="00D10236"/>
    <w:rsid w:val="00D11D12"/>
    <w:rsid w:val="00D176CA"/>
    <w:rsid w:val="00D400F0"/>
    <w:rsid w:val="00D41A68"/>
    <w:rsid w:val="00D54F71"/>
    <w:rsid w:val="00D55256"/>
    <w:rsid w:val="00D62F3D"/>
    <w:rsid w:val="00D70887"/>
    <w:rsid w:val="00D72171"/>
    <w:rsid w:val="00D82E50"/>
    <w:rsid w:val="00D876AC"/>
    <w:rsid w:val="00DA1658"/>
    <w:rsid w:val="00DA4DBA"/>
    <w:rsid w:val="00DA4EA4"/>
    <w:rsid w:val="00DB4FA4"/>
    <w:rsid w:val="00DB70E5"/>
    <w:rsid w:val="00DC1136"/>
    <w:rsid w:val="00DC68C9"/>
    <w:rsid w:val="00DD605A"/>
    <w:rsid w:val="00DD67CE"/>
    <w:rsid w:val="00DF2079"/>
    <w:rsid w:val="00DF3D9D"/>
    <w:rsid w:val="00E041CE"/>
    <w:rsid w:val="00E06CA1"/>
    <w:rsid w:val="00E1310B"/>
    <w:rsid w:val="00E160F9"/>
    <w:rsid w:val="00E22472"/>
    <w:rsid w:val="00E230D9"/>
    <w:rsid w:val="00E37292"/>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2611C"/>
    <w:rsid w:val="00F60856"/>
    <w:rsid w:val="00F713C4"/>
    <w:rsid w:val="00F76F83"/>
    <w:rsid w:val="00F80042"/>
    <w:rsid w:val="00F915B8"/>
    <w:rsid w:val="00F94B86"/>
    <w:rsid w:val="00FC3253"/>
    <w:rsid w:val="00FC5228"/>
    <w:rsid w:val="00FC608B"/>
    <w:rsid w:val="00FD042E"/>
    <w:rsid w:val="00FD31AB"/>
    <w:rsid w:val="00FD7251"/>
    <w:rsid w:val="00FE7CC4"/>
    <w:rsid w:val="00FF24DE"/>
    <w:rsid w:val="00FF27E7"/>
    <w:rsid w:val="207B75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qFormat/>
    <w:uiPriority w:val="99"/>
    <w:rPr>
      <w:rFonts w:cs="Times New Roman"/>
    </w:rPr>
  </w:style>
  <w:style w:type="character" w:customStyle="1" w:styleId="8">
    <w:name w:val="页眉 Char"/>
    <w:link w:val="3"/>
    <w:semiHidden/>
    <w:qFormat/>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2345</Words>
  <Characters>2461</Characters>
  <Lines>19</Lines>
  <Paragraphs>5</Paragraphs>
  <TotalTime>165</TotalTime>
  <ScaleCrop>false</ScaleCrop>
  <LinksUpToDate>false</LinksUpToDate>
  <CharactersWithSpaces>2728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2025-12-19T08:29:39Z</dcterms:modified>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FE121C40DAA849D8A2DDCD7595B6CA2F_12</vt:lpwstr>
  </property>
</Properties>
</file>