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F863FE">
      <w:pPr>
        <w:spacing w:line="600" w:lineRule="exact"/>
        <w:rPr>
          <w:rFonts w:ascii="仿宋_GB2312" w:eastAsia="仿宋_GB2312"/>
          <w:sz w:val="32"/>
          <w:szCs w:val="32"/>
        </w:rPr>
      </w:pPr>
      <w:bookmarkStart w:id="0" w:name="_GoBack"/>
      <w:bookmarkEnd w:id="0"/>
    </w:p>
    <w:p w14:paraId="4E1009A7">
      <w:pPr>
        <w:widowControl/>
        <w:spacing w:line="330" w:lineRule="atLeast"/>
        <w:jc w:val="center"/>
        <w:rPr>
          <w:rFonts w:ascii="仿宋" w:hAnsi="仿宋" w:eastAsia="仿宋" w:cs="仿宋"/>
          <w:b/>
          <w:bCs/>
          <w:sz w:val="36"/>
          <w:szCs w:val="36"/>
        </w:rPr>
      </w:pPr>
      <w:r>
        <w:rPr>
          <w:rFonts w:hint="eastAsia" w:ascii="仿宋" w:hAnsi="仿宋" w:eastAsia="仿宋" w:cs="仿宋"/>
          <w:b/>
          <w:bCs/>
          <w:sz w:val="36"/>
          <w:szCs w:val="36"/>
        </w:rPr>
        <w:t>大连高新技术产业园区第二实验幼儿园</w:t>
      </w:r>
    </w:p>
    <w:p w14:paraId="590F9836">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2022年</w:t>
      </w:r>
      <w:r>
        <w:rPr>
          <w:rFonts w:hint="eastAsia" w:ascii="仿宋" w:hAnsi="仿宋" w:eastAsia="仿宋" w:cs="仿宋"/>
          <w:b/>
          <w:bCs/>
          <w:color w:val="000000"/>
          <w:kern w:val="0"/>
          <w:sz w:val="36"/>
          <w:szCs w:val="36"/>
        </w:rPr>
        <w:t>部门预算</w:t>
      </w:r>
    </w:p>
    <w:p w14:paraId="1B0C8DF1">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5D9508A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0471964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4DC2A249">
      <w:pPr>
        <w:spacing w:line="600" w:lineRule="exact"/>
        <w:ind w:firstLine="600" w:firstLineChars="200"/>
        <w:outlineLvl w:val="0"/>
        <w:rPr>
          <w:rFonts w:ascii="仿宋" w:hAnsi="仿宋" w:eastAsia="仿宋" w:cs="仿宋"/>
          <w:color w:val="000000"/>
          <w:kern w:val="0"/>
          <w:sz w:val="30"/>
          <w:szCs w:val="30"/>
        </w:rPr>
      </w:pPr>
      <w:r>
        <w:rPr>
          <w:rFonts w:hint="eastAsia" w:ascii="仿宋" w:hAnsi="仿宋" w:eastAsia="仿宋" w:cs="Verdana"/>
          <w:color w:val="000000"/>
          <w:kern w:val="0"/>
          <w:sz w:val="30"/>
          <w:szCs w:val="30"/>
        </w:rPr>
        <w:t>办学宗旨是为学龄前儿童提供保育和教育服务；业务范围是3-6岁幼儿保育和教育。</w:t>
      </w:r>
    </w:p>
    <w:p w14:paraId="1C0FF4B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11AB2D4C">
      <w:pPr>
        <w:widowControl/>
        <w:spacing w:line="330" w:lineRule="atLeast"/>
        <w:ind w:firstLine="600" w:firstLineChars="200"/>
        <w:jc w:val="left"/>
        <w:rPr>
          <w:rFonts w:ascii="仿宋" w:hAnsi="仿宋" w:eastAsia="仿宋" w:cs="Verdana"/>
          <w:color w:val="000000"/>
          <w:kern w:val="0"/>
          <w:sz w:val="30"/>
          <w:szCs w:val="30"/>
        </w:rPr>
      </w:pPr>
      <w:r>
        <w:rPr>
          <w:rFonts w:hint="eastAsia" w:ascii="仿宋" w:hAnsi="仿宋" w:eastAsia="仿宋" w:cs="Verdana"/>
          <w:color w:val="000000"/>
          <w:kern w:val="0"/>
          <w:sz w:val="30"/>
          <w:szCs w:val="30"/>
        </w:rPr>
        <w:t>2022年第二实验幼儿园部门预算为本部门综合收支计划，无二级单位。</w:t>
      </w:r>
    </w:p>
    <w:p w14:paraId="501D80B0">
      <w:pPr>
        <w:widowControl/>
        <w:spacing w:line="330" w:lineRule="atLeast"/>
        <w:ind w:firstLine="600" w:firstLineChars="200"/>
        <w:jc w:val="left"/>
        <w:rPr>
          <w:rFonts w:ascii="仿宋" w:hAnsi="仿宋" w:eastAsia="仿宋" w:cs="仿宋"/>
          <w:color w:val="000000"/>
          <w:kern w:val="0"/>
          <w:sz w:val="30"/>
          <w:szCs w:val="30"/>
        </w:rPr>
      </w:pPr>
    </w:p>
    <w:p w14:paraId="4193FA8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47CE3C0B">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3E73803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679.7万元；支出包括：商品和服务支出679.7万元。全部为一般公共预算收支，无政府性基金预算收支，无国有资本经营预算收支。比2021年预算数增加173.6万元，其中商品和服务支出增加173.6万元。</w:t>
      </w:r>
    </w:p>
    <w:p w14:paraId="3184441F">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2BF3BDFD">
      <w:pPr>
        <w:spacing w:line="600" w:lineRule="exact"/>
        <w:ind w:firstLine="600" w:firstLineChars="200"/>
        <w:rPr>
          <w:rFonts w:ascii="仿宋" w:hAnsi="仿宋" w:eastAsia="仿宋" w:cs="仿宋"/>
          <w:color w:val="000000"/>
          <w:kern w:val="0"/>
          <w:sz w:val="30"/>
          <w:szCs w:val="30"/>
        </w:rPr>
      </w:pPr>
      <w:r>
        <w:rPr>
          <w:rFonts w:hint="eastAsia" w:ascii="仿宋" w:hAnsi="仿宋" w:eastAsia="仿宋"/>
          <w:sz w:val="30"/>
          <w:szCs w:val="30"/>
        </w:rPr>
        <w:t>无“三公”经费支出，</w:t>
      </w:r>
      <w:r>
        <w:rPr>
          <w:rFonts w:hint="eastAsia" w:ascii="仿宋" w:hAnsi="仿宋" w:eastAsia="仿宋"/>
          <w:kern w:val="0"/>
          <w:sz w:val="30"/>
          <w:szCs w:val="30"/>
        </w:rPr>
        <w:t>与去年相同</w:t>
      </w:r>
      <w:r>
        <w:rPr>
          <w:rFonts w:hint="eastAsia" w:ascii="仿宋" w:hAnsi="仿宋" w:eastAsia="仿宋" w:cs="仿宋"/>
          <w:color w:val="000000"/>
          <w:kern w:val="0"/>
          <w:sz w:val="30"/>
          <w:szCs w:val="30"/>
        </w:rPr>
        <w:t>。</w:t>
      </w:r>
      <w:r>
        <w:rPr>
          <w:rFonts w:ascii="仿宋" w:hAnsi="仿宋" w:eastAsia="仿宋" w:cs="仿宋"/>
          <w:color w:val="000000"/>
          <w:kern w:val="0"/>
          <w:sz w:val="30"/>
          <w:szCs w:val="30"/>
        </w:rPr>
        <w:t>主要是按照中央及市委、市政府关于厉行节约、改进工作作风、密切联系群众</w:t>
      </w:r>
      <w:r>
        <w:rPr>
          <w:rFonts w:hint="eastAsia" w:ascii="仿宋" w:hAnsi="仿宋" w:eastAsia="仿宋" w:cs="仿宋"/>
          <w:color w:val="000000"/>
          <w:kern w:val="0"/>
          <w:sz w:val="30"/>
          <w:szCs w:val="30"/>
          <w:lang w:eastAsia="zh-CN"/>
        </w:rPr>
        <w:t>中央八项规定</w:t>
      </w:r>
      <w:r>
        <w:rPr>
          <w:rFonts w:ascii="仿宋" w:hAnsi="仿宋" w:eastAsia="仿宋" w:cs="仿宋"/>
          <w:color w:val="000000"/>
          <w:kern w:val="0"/>
          <w:sz w:val="30"/>
          <w:szCs w:val="30"/>
        </w:rPr>
        <w:t>等有关要求，严格控制“三公”经费支出</w:t>
      </w:r>
      <w:r>
        <w:rPr>
          <w:rFonts w:hint="eastAsia" w:ascii="仿宋" w:hAnsi="仿宋" w:eastAsia="仿宋" w:cs="仿宋"/>
          <w:color w:val="000000"/>
          <w:kern w:val="0"/>
          <w:sz w:val="30"/>
          <w:szCs w:val="30"/>
        </w:rPr>
        <w:t>。</w:t>
      </w:r>
    </w:p>
    <w:p w14:paraId="2D5F234B">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27C2D1F8">
      <w:pPr>
        <w:widowControl/>
        <w:spacing w:line="330" w:lineRule="atLeast"/>
        <w:ind w:firstLine="600" w:firstLineChars="200"/>
        <w:jc w:val="left"/>
        <w:rPr>
          <w:rFonts w:ascii="仿宋" w:hAnsi="仿宋" w:eastAsia="仿宋" w:cs="Verdana"/>
          <w:kern w:val="0"/>
          <w:sz w:val="30"/>
          <w:szCs w:val="30"/>
        </w:rPr>
      </w:pPr>
      <w:r>
        <w:rPr>
          <w:rFonts w:ascii="仿宋" w:hAnsi="仿宋" w:eastAsia="仿宋" w:cs="Verdana"/>
          <w:kern w:val="0"/>
          <w:sz w:val="30"/>
          <w:szCs w:val="30"/>
        </w:rPr>
        <w:t>机关运行经费</w:t>
      </w:r>
      <w:r>
        <w:rPr>
          <w:rFonts w:hint="eastAsia" w:ascii="仿宋" w:hAnsi="仿宋" w:eastAsia="仿宋" w:cs="Verdana"/>
          <w:kern w:val="0"/>
          <w:sz w:val="30"/>
          <w:szCs w:val="30"/>
        </w:rPr>
        <w:t>包括定额公用经费48.4万元</w:t>
      </w:r>
      <w:r>
        <w:rPr>
          <w:rFonts w:ascii="仿宋" w:hAnsi="仿宋" w:eastAsia="仿宋" w:cs="Verdana"/>
          <w:kern w:val="0"/>
          <w:sz w:val="30"/>
          <w:szCs w:val="30"/>
        </w:rPr>
        <w:t>、</w:t>
      </w:r>
      <w:r>
        <w:rPr>
          <w:rFonts w:hint="eastAsia" w:ascii="仿宋" w:hAnsi="仿宋" w:eastAsia="仿宋" w:cs="Verdana"/>
          <w:kern w:val="0"/>
          <w:sz w:val="30"/>
          <w:szCs w:val="30"/>
        </w:rPr>
        <w:t>水电费8.6万元、办公用房取暖费8.6万元</w:t>
      </w:r>
      <w:r>
        <w:rPr>
          <w:rFonts w:ascii="仿宋" w:hAnsi="仿宋" w:eastAsia="仿宋" w:cs="Verdana"/>
          <w:kern w:val="0"/>
          <w:sz w:val="30"/>
          <w:szCs w:val="30"/>
        </w:rPr>
        <w:t>。</w:t>
      </w:r>
    </w:p>
    <w:p w14:paraId="6714A9F8">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7EE13C1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无政府采购事项。</w:t>
      </w:r>
    </w:p>
    <w:p w14:paraId="73B8826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3800CAE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0B4CF2AA">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14:paraId="08D737A4">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国有资产占有使用情况说明为：截至2021年12月31日，部门（单位）共有车辆0辆；单位价值50万元（含）以上通用设备0台（套）；单位价值100万元以上专用设备0台（套）。</w:t>
      </w:r>
    </w:p>
    <w:p w14:paraId="238B99F0">
      <w:pPr>
        <w:widowControl/>
        <w:numPr>
          <w:ilvl w:val="0"/>
          <w:numId w:val="1"/>
        </w:numPr>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预算绩效管理情况</w:t>
      </w:r>
    </w:p>
    <w:p w14:paraId="1690FE4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本部门2022年未安排项目支出，故未设置绩效目标。</w:t>
      </w:r>
    </w:p>
    <w:p w14:paraId="0CFA0A19">
      <w:pPr>
        <w:widowControl/>
        <w:numPr>
          <w:ilvl w:val="0"/>
          <w:numId w:val="2"/>
        </w:numPr>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项目情况</w:t>
      </w:r>
    </w:p>
    <w:p w14:paraId="7AB56F58">
      <w:pPr>
        <w:widowControl/>
        <w:spacing w:line="330" w:lineRule="atLeast"/>
        <w:ind w:firstLine="600" w:firstLineChars="20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本部门2022年未安排项目支出。</w:t>
      </w:r>
    </w:p>
    <w:p w14:paraId="5DF3FC09">
      <w:pPr>
        <w:widowControl/>
        <w:spacing w:line="330" w:lineRule="atLeast"/>
        <w:ind w:firstLine="600" w:firstLineChars="200"/>
        <w:jc w:val="left"/>
        <w:rPr>
          <w:rFonts w:ascii="仿宋" w:hAnsi="仿宋" w:eastAsia="仿宋" w:cs="仿宋"/>
          <w:color w:val="000000"/>
          <w:kern w:val="0"/>
          <w:sz w:val="30"/>
          <w:szCs w:val="30"/>
        </w:rPr>
      </w:pPr>
    </w:p>
    <w:p w14:paraId="458E0AD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59D9B12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4C075B5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4AFE8B7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75AF20F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2853384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15A3A6C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29BE104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727DBD1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42758C2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144BBCA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7C95DA8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249C136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521DF2E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563C2A8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144A96F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258049E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36FED77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4780609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08C47E1E">
      <w:pPr>
        <w:widowControl/>
        <w:spacing w:line="330" w:lineRule="atLeast"/>
        <w:ind w:firstLine="600" w:firstLineChars="200"/>
        <w:jc w:val="left"/>
        <w:rPr>
          <w:rFonts w:ascii="仿宋" w:hAnsi="仿宋" w:eastAsia="仿宋" w:cs="仿宋"/>
          <w:color w:val="000000"/>
          <w:kern w:val="0"/>
          <w:sz w:val="30"/>
          <w:szCs w:val="30"/>
        </w:rPr>
      </w:pPr>
    </w:p>
    <w:p w14:paraId="21ED9DF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2022年2月17日</w:t>
      </w:r>
    </w:p>
    <w:p w14:paraId="1759F7FB">
      <w:pPr>
        <w:widowControl/>
        <w:spacing w:line="330" w:lineRule="atLeast"/>
        <w:ind w:firstLine="600" w:firstLineChars="200"/>
        <w:jc w:val="left"/>
        <w:rPr>
          <w:rFonts w:ascii="仿宋" w:hAnsi="仿宋" w:eastAsia="仿宋" w:cs="仿宋"/>
          <w:color w:val="000000"/>
          <w:kern w:val="0"/>
          <w:sz w:val="30"/>
          <w:szCs w:val="30"/>
        </w:rPr>
      </w:pPr>
    </w:p>
    <w:sectPr>
      <w:footerReference r:id="rId3" w:type="default"/>
      <w:footerReference r:id="rId4" w:type="even"/>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37936C">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separate"/>
    </w:r>
    <w:r>
      <w:rPr>
        <w:rStyle w:val="6"/>
      </w:rPr>
      <w:t>5</w:t>
    </w:r>
    <w:r>
      <w:rPr>
        <w:rStyle w:val="6"/>
      </w:rPr>
      <w:fldChar w:fldCharType="end"/>
    </w:r>
  </w:p>
  <w:p w14:paraId="31C88723">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0F03F6">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end"/>
    </w:r>
  </w:p>
  <w:p w14:paraId="6DCFC1E8">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342311"/>
    <w:multiLevelType w:val="singleLevel"/>
    <w:tmpl w:val="62342311"/>
    <w:lvl w:ilvl="0" w:tentative="0">
      <w:start w:val="8"/>
      <w:numFmt w:val="chineseCounting"/>
      <w:suff w:val="nothing"/>
      <w:lvlText w:val="%1、"/>
      <w:lvlJc w:val="left"/>
    </w:lvl>
  </w:abstractNum>
  <w:abstractNum w:abstractNumId="1">
    <w:nsid w:val="6234234D"/>
    <w:multiLevelType w:val="singleLevel"/>
    <w:tmpl w:val="6234234D"/>
    <w:lvl w:ilvl="0" w:tentative="0">
      <w:start w:val="7"/>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30C2"/>
    <w:rsid w:val="00016264"/>
    <w:rsid w:val="00017B87"/>
    <w:rsid w:val="00022B54"/>
    <w:rsid w:val="0003365D"/>
    <w:rsid w:val="00037938"/>
    <w:rsid w:val="00045CEA"/>
    <w:rsid w:val="00066F30"/>
    <w:rsid w:val="000A55C1"/>
    <w:rsid w:val="000B0B2B"/>
    <w:rsid w:val="000B779F"/>
    <w:rsid w:val="000C6D05"/>
    <w:rsid w:val="000E4987"/>
    <w:rsid w:val="000E4A71"/>
    <w:rsid w:val="000E6C93"/>
    <w:rsid w:val="000E7D75"/>
    <w:rsid w:val="000F2113"/>
    <w:rsid w:val="000F7EC7"/>
    <w:rsid w:val="00101BE5"/>
    <w:rsid w:val="00104AD4"/>
    <w:rsid w:val="0010550E"/>
    <w:rsid w:val="00105E0D"/>
    <w:rsid w:val="00122ACC"/>
    <w:rsid w:val="00150877"/>
    <w:rsid w:val="0015229E"/>
    <w:rsid w:val="00161209"/>
    <w:rsid w:val="00161D59"/>
    <w:rsid w:val="00164A2E"/>
    <w:rsid w:val="00165857"/>
    <w:rsid w:val="0018102F"/>
    <w:rsid w:val="00187190"/>
    <w:rsid w:val="00195C8B"/>
    <w:rsid w:val="001961A4"/>
    <w:rsid w:val="001B4947"/>
    <w:rsid w:val="001C7C21"/>
    <w:rsid w:val="001D2999"/>
    <w:rsid w:val="001D38DC"/>
    <w:rsid w:val="001E3E93"/>
    <w:rsid w:val="001E6730"/>
    <w:rsid w:val="00201EA5"/>
    <w:rsid w:val="00216231"/>
    <w:rsid w:val="00217FEB"/>
    <w:rsid w:val="00220FE2"/>
    <w:rsid w:val="00224F6B"/>
    <w:rsid w:val="00231125"/>
    <w:rsid w:val="00236F6E"/>
    <w:rsid w:val="00260534"/>
    <w:rsid w:val="00264775"/>
    <w:rsid w:val="00265F8B"/>
    <w:rsid w:val="00276444"/>
    <w:rsid w:val="002777B6"/>
    <w:rsid w:val="00286258"/>
    <w:rsid w:val="00297E4B"/>
    <w:rsid w:val="002A3336"/>
    <w:rsid w:val="002B62F5"/>
    <w:rsid w:val="002C2B9F"/>
    <w:rsid w:val="002D1847"/>
    <w:rsid w:val="002D68D6"/>
    <w:rsid w:val="002D7A1C"/>
    <w:rsid w:val="002F31AA"/>
    <w:rsid w:val="002F3A47"/>
    <w:rsid w:val="003003AA"/>
    <w:rsid w:val="00315D51"/>
    <w:rsid w:val="0032565D"/>
    <w:rsid w:val="00331C69"/>
    <w:rsid w:val="00332F75"/>
    <w:rsid w:val="003374E4"/>
    <w:rsid w:val="00337EEC"/>
    <w:rsid w:val="00342DA2"/>
    <w:rsid w:val="003431AF"/>
    <w:rsid w:val="00370937"/>
    <w:rsid w:val="00397456"/>
    <w:rsid w:val="003B50ED"/>
    <w:rsid w:val="003C4CA5"/>
    <w:rsid w:val="003C65CD"/>
    <w:rsid w:val="003E105F"/>
    <w:rsid w:val="003E26ED"/>
    <w:rsid w:val="003E3CD6"/>
    <w:rsid w:val="003E61DA"/>
    <w:rsid w:val="003F2AA1"/>
    <w:rsid w:val="003F4DFF"/>
    <w:rsid w:val="003F4F25"/>
    <w:rsid w:val="004115C9"/>
    <w:rsid w:val="004221E9"/>
    <w:rsid w:val="00485F4D"/>
    <w:rsid w:val="004923E5"/>
    <w:rsid w:val="004A14C5"/>
    <w:rsid w:val="004B603D"/>
    <w:rsid w:val="004D7EA6"/>
    <w:rsid w:val="004E350F"/>
    <w:rsid w:val="00502BB0"/>
    <w:rsid w:val="00507794"/>
    <w:rsid w:val="00512F6C"/>
    <w:rsid w:val="0052419F"/>
    <w:rsid w:val="00537475"/>
    <w:rsid w:val="0055662E"/>
    <w:rsid w:val="00557BA9"/>
    <w:rsid w:val="00570661"/>
    <w:rsid w:val="00576704"/>
    <w:rsid w:val="00592029"/>
    <w:rsid w:val="00592DE2"/>
    <w:rsid w:val="00594FB5"/>
    <w:rsid w:val="005A04CC"/>
    <w:rsid w:val="005D01A7"/>
    <w:rsid w:val="005D42A3"/>
    <w:rsid w:val="005D44C4"/>
    <w:rsid w:val="005D6181"/>
    <w:rsid w:val="005D6799"/>
    <w:rsid w:val="005E5D50"/>
    <w:rsid w:val="005F4DCC"/>
    <w:rsid w:val="005F6310"/>
    <w:rsid w:val="00614500"/>
    <w:rsid w:val="00620092"/>
    <w:rsid w:val="00633E3C"/>
    <w:rsid w:val="006541E5"/>
    <w:rsid w:val="006656D7"/>
    <w:rsid w:val="00666DD9"/>
    <w:rsid w:val="00680054"/>
    <w:rsid w:val="00685E3D"/>
    <w:rsid w:val="00692DD1"/>
    <w:rsid w:val="006952EC"/>
    <w:rsid w:val="006973B4"/>
    <w:rsid w:val="006A63CE"/>
    <w:rsid w:val="006B3DD4"/>
    <w:rsid w:val="006C4418"/>
    <w:rsid w:val="006C5384"/>
    <w:rsid w:val="006C5BDD"/>
    <w:rsid w:val="006E5605"/>
    <w:rsid w:val="00720670"/>
    <w:rsid w:val="00732AEA"/>
    <w:rsid w:val="0075074F"/>
    <w:rsid w:val="00753345"/>
    <w:rsid w:val="00753F26"/>
    <w:rsid w:val="007554B5"/>
    <w:rsid w:val="00755C7B"/>
    <w:rsid w:val="00765393"/>
    <w:rsid w:val="00772D51"/>
    <w:rsid w:val="007805EB"/>
    <w:rsid w:val="0078288B"/>
    <w:rsid w:val="00793572"/>
    <w:rsid w:val="0079575F"/>
    <w:rsid w:val="007971B7"/>
    <w:rsid w:val="007B0D20"/>
    <w:rsid w:val="007B12D0"/>
    <w:rsid w:val="007C5E3C"/>
    <w:rsid w:val="007E5065"/>
    <w:rsid w:val="007F23D9"/>
    <w:rsid w:val="007F5365"/>
    <w:rsid w:val="00817967"/>
    <w:rsid w:val="008207A6"/>
    <w:rsid w:val="0082397E"/>
    <w:rsid w:val="008261A0"/>
    <w:rsid w:val="00826E6F"/>
    <w:rsid w:val="0083747D"/>
    <w:rsid w:val="00852DA7"/>
    <w:rsid w:val="00860B0F"/>
    <w:rsid w:val="008620BC"/>
    <w:rsid w:val="008641D1"/>
    <w:rsid w:val="00883A66"/>
    <w:rsid w:val="00890288"/>
    <w:rsid w:val="008911A5"/>
    <w:rsid w:val="008957F7"/>
    <w:rsid w:val="00896F89"/>
    <w:rsid w:val="008B01B8"/>
    <w:rsid w:val="008B5C35"/>
    <w:rsid w:val="008D5A4C"/>
    <w:rsid w:val="008D5CB1"/>
    <w:rsid w:val="00905610"/>
    <w:rsid w:val="009244A6"/>
    <w:rsid w:val="00941B10"/>
    <w:rsid w:val="00961681"/>
    <w:rsid w:val="009652AA"/>
    <w:rsid w:val="00983BF6"/>
    <w:rsid w:val="009848F0"/>
    <w:rsid w:val="00985D1C"/>
    <w:rsid w:val="009870F9"/>
    <w:rsid w:val="009A3E37"/>
    <w:rsid w:val="009B00D7"/>
    <w:rsid w:val="009B2426"/>
    <w:rsid w:val="009C5688"/>
    <w:rsid w:val="009E374F"/>
    <w:rsid w:val="009F1015"/>
    <w:rsid w:val="009F229D"/>
    <w:rsid w:val="009F5003"/>
    <w:rsid w:val="00A12672"/>
    <w:rsid w:val="00A150E4"/>
    <w:rsid w:val="00A21D18"/>
    <w:rsid w:val="00A26A44"/>
    <w:rsid w:val="00A3368B"/>
    <w:rsid w:val="00A377FD"/>
    <w:rsid w:val="00A44619"/>
    <w:rsid w:val="00A5261D"/>
    <w:rsid w:val="00A5549A"/>
    <w:rsid w:val="00A70656"/>
    <w:rsid w:val="00A7639E"/>
    <w:rsid w:val="00A804CB"/>
    <w:rsid w:val="00A924A6"/>
    <w:rsid w:val="00AC7B47"/>
    <w:rsid w:val="00AE5383"/>
    <w:rsid w:val="00AE5804"/>
    <w:rsid w:val="00AF15A7"/>
    <w:rsid w:val="00B07BF3"/>
    <w:rsid w:val="00B217F1"/>
    <w:rsid w:val="00B26B3E"/>
    <w:rsid w:val="00B3394E"/>
    <w:rsid w:val="00B40E6C"/>
    <w:rsid w:val="00B41F8E"/>
    <w:rsid w:val="00B42381"/>
    <w:rsid w:val="00B7118F"/>
    <w:rsid w:val="00B959B7"/>
    <w:rsid w:val="00BB7FF5"/>
    <w:rsid w:val="00BC543A"/>
    <w:rsid w:val="00BE53AA"/>
    <w:rsid w:val="00BF0D12"/>
    <w:rsid w:val="00C0387D"/>
    <w:rsid w:val="00C052C0"/>
    <w:rsid w:val="00C052EC"/>
    <w:rsid w:val="00C236E0"/>
    <w:rsid w:val="00C32200"/>
    <w:rsid w:val="00C32296"/>
    <w:rsid w:val="00C37F48"/>
    <w:rsid w:val="00C403F4"/>
    <w:rsid w:val="00C52D9E"/>
    <w:rsid w:val="00C67479"/>
    <w:rsid w:val="00C70BE9"/>
    <w:rsid w:val="00C759CC"/>
    <w:rsid w:val="00C82EE1"/>
    <w:rsid w:val="00CA2D82"/>
    <w:rsid w:val="00CB1306"/>
    <w:rsid w:val="00CC08D2"/>
    <w:rsid w:val="00CD1F30"/>
    <w:rsid w:val="00CD248C"/>
    <w:rsid w:val="00CD52EE"/>
    <w:rsid w:val="00CE5F17"/>
    <w:rsid w:val="00CF43DA"/>
    <w:rsid w:val="00D10236"/>
    <w:rsid w:val="00D176CA"/>
    <w:rsid w:val="00D400F0"/>
    <w:rsid w:val="00D42366"/>
    <w:rsid w:val="00D54286"/>
    <w:rsid w:val="00D62F3D"/>
    <w:rsid w:val="00D674BD"/>
    <w:rsid w:val="00D82E50"/>
    <w:rsid w:val="00D876AC"/>
    <w:rsid w:val="00DA4DBA"/>
    <w:rsid w:val="00DA4EA4"/>
    <w:rsid w:val="00DC1136"/>
    <w:rsid w:val="00DD605A"/>
    <w:rsid w:val="00DD67CE"/>
    <w:rsid w:val="00DE6394"/>
    <w:rsid w:val="00DF2079"/>
    <w:rsid w:val="00DF3D9D"/>
    <w:rsid w:val="00E041CE"/>
    <w:rsid w:val="00E1310B"/>
    <w:rsid w:val="00E160F9"/>
    <w:rsid w:val="00E22472"/>
    <w:rsid w:val="00E43146"/>
    <w:rsid w:val="00E43359"/>
    <w:rsid w:val="00E454AB"/>
    <w:rsid w:val="00E679E1"/>
    <w:rsid w:val="00E7432F"/>
    <w:rsid w:val="00E804EF"/>
    <w:rsid w:val="00E855D8"/>
    <w:rsid w:val="00E85AC0"/>
    <w:rsid w:val="00E93AC3"/>
    <w:rsid w:val="00EA0349"/>
    <w:rsid w:val="00EA15E7"/>
    <w:rsid w:val="00EB0F1B"/>
    <w:rsid w:val="00EB5C07"/>
    <w:rsid w:val="00EB6E55"/>
    <w:rsid w:val="00EC4F04"/>
    <w:rsid w:val="00ED1C1C"/>
    <w:rsid w:val="00EE134B"/>
    <w:rsid w:val="00F01060"/>
    <w:rsid w:val="00F11659"/>
    <w:rsid w:val="00F251AC"/>
    <w:rsid w:val="00F51D97"/>
    <w:rsid w:val="00F713C4"/>
    <w:rsid w:val="00F76F83"/>
    <w:rsid w:val="00F77299"/>
    <w:rsid w:val="00F816CF"/>
    <w:rsid w:val="00F94B86"/>
    <w:rsid w:val="00FA11DB"/>
    <w:rsid w:val="00FA5DC7"/>
    <w:rsid w:val="00FA6064"/>
    <w:rsid w:val="00FC3253"/>
    <w:rsid w:val="00FC5228"/>
    <w:rsid w:val="00FD042E"/>
    <w:rsid w:val="00FD31AB"/>
    <w:rsid w:val="00FD7251"/>
    <w:rsid w:val="00FE7CC4"/>
    <w:rsid w:val="00FF27E7"/>
    <w:rsid w:val="39DE3C65"/>
    <w:rsid w:val="3D304380"/>
    <w:rsid w:val="44055164"/>
    <w:rsid w:val="5B036E09"/>
    <w:rsid w:val="5C611B8D"/>
    <w:rsid w:val="62571E6A"/>
    <w:rsid w:val="70EF28DD"/>
    <w:rsid w:val="7A5862B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iPriority w:val="99"/>
    <w:pPr>
      <w:tabs>
        <w:tab w:val="center" w:pos="4153"/>
        <w:tab w:val="right" w:pos="8306"/>
      </w:tabs>
      <w:snapToGrid w:val="0"/>
      <w:jc w:val="left"/>
    </w:pPr>
    <w:rPr>
      <w:sz w:val="18"/>
      <w:szCs w:val="18"/>
    </w:rPr>
  </w:style>
  <w:style w:type="paragraph" w:styleId="3">
    <w:name w:val="header"/>
    <w:basedOn w:val="1"/>
    <w:link w:val="7"/>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qFormat/>
    <w:uiPriority w:val="99"/>
    <w:rPr>
      <w:rFonts w:cs="Times New Roman"/>
    </w:rPr>
  </w:style>
  <w:style w:type="character" w:customStyle="1" w:styleId="7">
    <w:name w:val="页眉 Char"/>
    <w:link w:val="3"/>
    <w:semiHidden/>
    <w:qFormat/>
    <w:locked/>
    <w:uiPriority w:val="99"/>
    <w:rPr>
      <w:rFonts w:ascii="Times New Roman" w:hAnsi="Times New Roman" w:eastAsia="宋体" w:cs="Times New Roman"/>
      <w:sz w:val="18"/>
      <w:szCs w:val="18"/>
    </w:rPr>
  </w:style>
  <w:style w:type="character" w:customStyle="1" w:styleId="8">
    <w:name w:val="页脚 Char"/>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1862</Words>
  <Characters>1939</Characters>
  <Lines>16</Lines>
  <Paragraphs>4</Paragraphs>
  <TotalTime>1</TotalTime>
  <ScaleCrop>false</ScaleCrop>
  <LinksUpToDate>false</LinksUpToDate>
  <CharactersWithSpaces>2206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2022-03-18T06:35:00Z</cp:lastPrinted>
  <dcterms:modified xsi:type="dcterms:W3CDTF">2025-12-22T06:53:57Z</dcterms:modified>
  <cp:revision>255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A36DBE26AACB411DAFE10F372FBF9ED1</vt:lpwstr>
  </property>
  <property fmtid="{D5CDD505-2E9C-101B-9397-08002B2CF9AE}" pid="4" name="KSOTemplateDocerSaveRecord">
    <vt:lpwstr>eyJoZGlkIjoiNzMzNGFhYTQwZDVjNjVmMDFlMTAxYjIwOTljNDhhZWQiLCJ1c2VySWQiOiIyMDEzOTMzNTkifQ==</vt:lpwstr>
  </property>
</Properties>
</file>