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DCB91">
      <w:pPr>
        <w:widowControl/>
        <w:spacing w:line="560" w:lineRule="exact"/>
        <w:jc w:val="center"/>
        <w:rPr>
          <w:rFonts w:ascii="仿宋" w:hAnsi="仿宋" w:eastAsia="仿宋" w:cs="宋体"/>
          <w:bCs/>
          <w:sz w:val="36"/>
          <w:szCs w:val="36"/>
        </w:rPr>
      </w:pPr>
      <w:bookmarkStart w:id="2" w:name="_GoBack"/>
      <w:bookmarkEnd w:id="2"/>
      <w:r>
        <w:rPr>
          <w:rFonts w:hint="eastAsia" w:ascii="仿宋" w:hAnsi="仿宋" w:eastAsia="仿宋" w:cs="宋体"/>
          <w:bCs/>
          <w:sz w:val="36"/>
          <w:szCs w:val="36"/>
        </w:rPr>
        <w:t>高新区卫生健康局</w:t>
      </w:r>
    </w:p>
    <w:p w14:paraId="2E93D348">
      <w:pPr>
        <w:widowControl/>
        <w:spacing w:line="560" w:lineRule="exact"/>
        <w:jc w:val="center"/>
        <w:rPr>
          <w:rFonts w:ascii="仿宋" w:hAnsi="仿宋" w:eastAsia="仿宋" w:cs="宋体"/>
          <w:bCs/>
          <w:sz w:val="36"/>
          <w:szCs w:val="36"/>
        </w:rPr>
      </w:pPr>
      <w:r>
        <w:rPr>
          <w:rFonts w:hint="eastAsia" w:ascii="仿宋" w:hAnsi="仿宋" w:eastAsia="仿宋" w:cs="宋体"/>
          <w:bCs/>
          <w:color w:val="000000"/>
          <w:kern w:val="0"/>
          <w:sz w:val="36"/>
          <w:szCs w:val="36"/>
        </w:rPr>
        <w:t>2023年部门预算</w:t>
      </w:r>
    </w:p>
    <w:p w14:paraId="5A053D99">
      <w:pPr>
        <w:widowControl/>
        <w:spacing w:line="560" w:lineRule="exact"/>
        <w:ind w:firstLine="600" w:firstLineChars="200"/>
        <w:jc w:val="left"/>
        <w:rPr>
          <w:rFonts w:ascii="仿宋" w:hAnsi="仿宋" w:eastAsia="仿宋"/>
          <w:bCs/>
          <w:sz w:val="30"/>
          <w:szCs w:val="30"/>
        </w:rPr>
      </w:pPr>
      <w:r>
        <w:rPr>
          <w:rFonts w:ascii="仿宋" w:hAnsi="仿宋" w:eastAsia="仿宋" w:cs="仿宋"/>
          <w:bCs/>
          <w:sz w:val="30"/>
          <w:szCs w:val="30"/>
        </w:rPr>
        <w:t xml:space="preserve">                                                                                                                                                                                                                                 </w:t>
      </w:r>
    </w:p>
    <w:p w14:paraId="1C18F0B9">
      <w:pPr>
        <w:widowControl/>
        <w:spacing w:line="560" w:lineRule="exact"/>
        <w:ind w:firstLine="600" w:firstLineChars="200"/>
        <w:jc w:val="left"/>
        <w:rPr>
          <w:rFonts w:ascii="仿宋" w:hAnsi="仿宋" w:eastAsia="仿宋" w:cs="黑体"/>
          <w:color w:val="000000"/>
          <w:kern w:val="0"/>
          <w:sz w:val="30"/>
          <w:szCs w:val="30"/>
        </w:rPr>
      </w:pPr>
      <w:r>
        <w:rPr>
          <w:rFonts w:hint="eastAsia" w:ascii="仿宋" w:hAnsi="仿宋" w:eastAsia="仿宋" w:cs="黑体"/>
          <w:color w:val="000000"/>
          <w:kern w:val="0"/>
          <w:sz w:val="30"/>
          <w:szCs w:val="30"/>
        </w:rPr>
        <w:t>第一部分 部门概况</w:t>
      </w:r>
    </w:p>
    <w:p w14:paraId="135CC545">
      <w:pPr>
        <w:widowControl/>
        <w:spacing w:line="560" w:lineRule="exact"/>
        <w:ind w:firstLine="600" w:firstLineChars="200"/>
        <w:jc w:val="left"/>
        <w:rPr>
          <w:rFonts w:ascii="仿宋" w:hAnsi="仿宋" w:eastAsia="仿宋" w:cs="华文楷体"/>
          <w:bCs/>
          <w:color w:val="000000"/>
          <w:kern w:val="0"/>
          <w:sz w:val="30"/>
          <w:szCs w:val="30"/>
        </w:rPr>
      </w:pPr>
      <w:r>
        <w:rPr>
          <w:rFonts w:hint="eastAsia" w:ascii="仿宋" w:hAnsi="仿宋" w:eastAsia="仿宋" w:cs="华文楷体"/>
          <w:bCs/>
          <w:color w:val="000000"/>
          <w:kern w:val="0"/>
          <w:sz w:val="30"/>
          <w:szCs w:val="30"/>
        </w:rPr>
        <w:t>一、主要职责：</w:t>
      </w:r>
    </w:p>
    <w:p w14:paraId="536CBCE5">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(一)贯彻落实国家、省、市关于国民健康的政策、卫生健 康和中医药事业发展的法律法规、政策、规划，拟订我区相关规 划并组织实施，统筹规划卫生健康资源配置，指导区域卫生健康 规划的编制和实施。组织实施推进卫生健康基本公共服务均等化、特惠化、便捷化和公共资源向基层延伸等政策措施。</w:t>
      </w:r>
    </w:p>
    <w:p w14:paraId="7D0E4320">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(二)协调推进深化医药卫生体制改革，研究提出深化医药 卫生体制改革重大方针、政策、措施的建议。组织深化公立医院 综合改革，推进管办分离，健全现代医院管理制度，组织实施推 动卫生健康公共服务提供主体多元化、提供方式多样化的政策措施，提出医疗服务和药品价格政策的建议。</w:t>
      </w:r>
    </w:p>
    <w:p w14:paraId="7B83B35A">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(三)负责制定疾病预防控制规划、免疫规划和严重危害人 民健康的公共卫生问题的干预措施并组织落实，完善疾病预防控 制体系，预防和控制疾病发生和疫情蔓延。制定卫生应急和紧急 医学救援预案、组织开展突发公共卫生事件监测和风险评估计划，组织和指导突发公共卫生事件预防控制和各类突发公共事件的医疗卫生救援。</w:t>
      </w:r>
    </w:p>
    <w:p w14:paraId="26786DC9">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(四)组织拟订并协调落实应对人口老龄化政策措施，负责推进老年健康服务体系建设和医养结合工作。</w:t>
      </w:r>
    </w:p>
    <w:p w14:paraId="14ACFE8C">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(五)组织实施国家基本药物制度，组织全区药物使用等政 策措施，开展药品使用监测、临床综合评价和短缺药品预警，落 实国家基本药物价格政策，会同有关部门提出国家基本药物目录 区内药品生产的鼓励扶持政策建议，负责区级药品、医疗器械的储备管理工作。</w:t>
      </w:r>
    </w:p>
    <w:p w14:paraId="58B2A41C">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(六)负责职责范围内的职业卫生、放射卫生、环境卫生、 学校卫生、公共场所卫生、饮用水卫生等公共卫生的监督管理规 范、标准，负责传染病防治监督，健全卫生健康综合监督体系。 牵头承担《烟草控制框架公约》履约相关工作。组织开展食品安全风险监测评估。</w:t>
      </w:r>
    </w:p>
    <w:p w14:paraId="5025C491">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(七)负责制定医疗机构和医疗服务全行业管理办法并监督 实施，制定医疗机构及其医疗服务、医疗技术、医疗质量、医疗 安全以及采供血机构管理的规范、标准并组织实施，会同有关部 门实施国家卫生健康专业技术人员准入、资格标准，制定和实施 卫生专业技术人员执业规则和服务规范，建立医疗服务评价和监督管理体系。</w:t>
      </w:r>
    </w:p>
    <w:p w14:paraId="37659C47">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(八)负责组织实施基层医疗卫生、妇幼健康服务发展规划和政策措施，指导全区基层医疗卫生、妇幼健康服务体系建设，推进基本公共卫生健康服务均等化，完善基层运行新机制推进卫生健康科技创新发展。</w:t>
      </w:r>
    </w:p>
    <w:p w14:paraId="78491999">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(九)组织拟订中医药发展规划和技术规范，负责各类中医 医疗机构和中医医疗、预防保健、康复、护理及临床用药等监督 管理，组织实施中医药专业技术人员准入、资格标准，指导中医 药教育、人才培养和科学研究，组织实施中医药健康服务相关工 作，促进中医药文化传承发展，开展中医药防病治病知识宣传普 及，推动中医药海外发展，参与拟订中药产业发展规划、产业政策，开展中药资源普查，促进中药资源的保护、开发和合理利用。</w:t>
      </w:r>
    </w:p>
    <w:p w14:paraId="321F5A0F">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(十)组织拟订卫生健康人才发展规划，指导卫生健康人才 队伍建设。加强全科医生等急需紧缺专业人才培养，组织实施国家住院医师和专科医师规范化培训制度。</w:t>
      </w:r>
    </w:p>
    <w:p w14:paraId="5BF5806F">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(十一)组织拟订卫生健康科技发展规划，组织实施有关科 研项目。参与拟订医学教育发展规划，协同指导院校医学健康教育，组织实施毕业后医学健康教育和继续医学健康教育。</w:t>
      </w:r>
    </w:p>
    <w:p w14:paraId="510AE9FE">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(十二)负责全区卫生健康工作的综合监督，完善和健全综 合监督行政执法体系，规范执法行为，监督检查卫生健康法律法规和政策措施的落实，组织查处重大违法行为。</w:t>
      </w:r>
    </w:p>
    <w:p w14:paraId="3F2F5382">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(十三)负责卫生健康宣传、健康教育、健康促进和信息化 建设等工作。依法组织实施统计调查，参与区人口基础信息库建设。</w:t>
      </w:r>
    </w:p>
    <w:p w14:paraId="3677B806">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(十四)负责区确定的保健对象的医疗保健管理工作，负责市重要会议与重大活动的医疗卫生保障工作。</w:t>
      </w:r>
    </w:p>
    <w:p w14:paraId="42E64AB1">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(十五)负责全区卫生、妇幼设施建设和改造工作及固定资产、设备的配备、安装、管理和维修维护工作。</w:t>
      </w:r>
    </w:p>
    <w:p w14:paraId="00A9FDE1">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(十六)负责全区医疗、卫生、预防、保健、老龄、职业安 全健康工作。组织开展妇幼卫生、公共场所卫生、学校卫生、劳 动卫生、职业安全健康等监督管理工作。负责医院、医疗机构建 设及行政管理工作和监督工作。负责全区卫生科研和继续医学教育及培训工作。</w:t>
      </w:r>
    </w:p>
    <w:p w14:paraId="58EC6767">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(十七)负责全区卫生技术人员资格认证、医生护士注册及 卫生行风建设。负责医疗纠纷、医疗事故的处理工作。负责地方 病防治和重大突发事件及自然灾害的伤病员救治与疾病控制工作。</w:t>
      </w:r>
    </w:p>
    <w:p w14:paraId="0EFC12BF">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(十八)指导红十字会组织建设，负责拟订组织建设相关政 策、规定和工作规划、计划，推动理顺管理体制工作和红十字会 基层组织建设工作，负责红十字会相关法律、法规的宣传及工作信息报送等相关工作。</w:t>
      </w:r>
    </w:p>
    <w:p w14:paraId="01DE2352">
      <w:pPr>
        <w:widowControl/>
        <w:spacing w:line="560" w:lineRule="exact"/>
        <w:ind w:firstLine="600" w:firstLineChars="200"/>
        <w:jc w:val="left"/>
        <w:rPr>
          <w:rFonts w:ascii="仿宋" w:hAnsi="仿宋" w:eastAsia="仿宋"/>
          <w:sz w:val="30"/>
          <w:szCs w:val="30"/>
        </w:rPr>
      </w:pPr>
      <w:r>
        <w:rPr>
          <w:rFonts w:ascii="仿宋" w:hAnsi="仿宋" w:eastAsia="仿宋"/>
          <w:sz w:val="30"/>
          <w:szCs w:val="30"/>
        </w:rPr>
        <w:t>(十九)承担区爱国卫生运动委员会的日常工作。</w:t>
      </w:r>
    </w:p>
    <w:p w14:paraId="143A034A">
      <w:pPr>
        <w:spacing w:line="560" w:lineRule="exact"/>
        <w:ind w:firstLine="600" w:firstLineChars="200"/>
        <w:rPr>
          <w:rFonts w:ascii="仿宋" w:hAnsi="仿宋" w:eastAsia="仿宋"/>
          <w:sz w:val="30"/>
          <w:szCs w:val="30"/>
        </w:rPr>
      </w:pPr>
      <w:r>
        <w:rPr>
          <w:rFonts w:ascii="仿宋" w:hAnsi="仿宋" w:eastAsia="仿宋"/>
          <w:sz w:val="30"/>
          <w:szCs w:val="30"/>
        </w:rPr>
        <w:t>(二十)完成区党工委、管委会交办的其他工作。</w:t>
      </w:r>
    </w:p>
    <w:p w14:paraId="53569474">
      <w:pPr>
        <w:widowControl/>
        <w:spacing w:line="560" w:lineRule="exact"/>
        <w:jc w:val="left"/>
        <w:rPr>
          <w:rFonts w:ascii="仿宋" w:hAnsi="仿宋" w:eastAsia="仿宋" w:cs="黑体"/>
          <w:color w:val="000000"/>
          <w:kern w:val="0"/>
          <w:sz w:val="30"/>
          <w:szCs w:val="30"/>
        </w:rPr>
      </w:pPr>
      <w:r>
        <w:rPr>
          <w:rFonts w:ascii="仿宋" w:hAnsi="仿宋" w:eastAsia="仿宋" w:cs="仿宋"/>
          <w:color w:val="000000"/>
          <w:kern w:val="0"/>
          <w:sz w:val="30"/>
          <w:szCs w:val="30"/>
        </w:rPr>
        <w:br w:type="textWrapping" w:clear="all"/>
      </w:r>
      <w:r>
        <w:rPr>
          <w:rFonts w:hint="eastAsia" w:ascii="仿宋" w:hAnsi="仿宋" w:eastAsia="仿宋" w:cs="仿宋"/>
          <w:color w:val="000000"/>
          <w:kern w:val="0"/>
          <w:sz w:val="30"/>
          <w:szCs w:val="30"/>
        </w:rPr>
        <w:t xml:space="preserve">  </w:t>
      </w:r>
      <w:r>
        <w:rPr>
          <w:rFonts w:hint="eastAsia" w:ascii="仿宋" w:hAnsi="仿宋" w:eastAsia="仿宋" w:cs="黑体"/>
          <w:color w:val="000000"/>
          <w:kern w:val="0"/>
          <w:sz w:val="30"/>
          <w:szCs w:val="30"/>
        </w:rPr>
        <w:t xml:space="preserve"> 第二部分 部门预算情况说明</w:t>
      </w:r>
    </w:p>
    <w:p w14:paraId="223ACB4C">
      <w:pPr>
        <w:widowControl/>
        <w:spacing w:line="560" w:lineRule="exact"/>
        <w:ind w:firstLine="600" w:firstLineChars="200"/>
        <w:jc w:val="left"/>
        <w:rPr>
          <w:rFonts w:ascii="仿宋" w:hAnsi="仿宋" w:eastAsia="仿宋" w:cs="华文楷体"/>
          <w:bCs/>
          <w:color w:val="000000"/>
          <w:sz w:val="30"/>
          <w:szCs w:val="30"/>
        </w:rPr>
      </w:pPr>
      <w:r>
        <w:rPr>
          <w:rFonts w:hint="eastAsia" w:ascii="仿宋" w:hAnsi="仿宋" w:eastAsia="仿宋" w:cs="华文楷体"/>
          <w:bCs/>
          <w:color w:val="000000"/>
          <w:kern w:val="0"/>
          <w:sz w:val="30"/>
          <w:szCs w:val="30"/>
        </w:rPr>
        <w:t>一、总体说明</w:t>
      </w:r>
    </w:p>
    <w:p w14:paraId="328308B8">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本部门中，行政单位1家，事业单位3家，具体包括：大连高新技术产业园区卫生健康局（本级），以及大连高新技术产业园区凌水地区医院、大连高新技术产业园区龙王塘街道卫生院，大连高新技术产业园区疾病预防控制中心。收入包括：收入预算13368.66万元(其中，一般公共预算拨款收入13366.26万元，上年结转结余2.4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工资福利和对个人家庭补助支出3377.55万元</w:t>
      </w:r>
      <w:bookmarkEnd w:id="0"/>
      <w:bookmarkEnd w:id="1"/>
      <w:r>
        <w:rPr>
          <w:rFonts w:hint="eastAsia" w:ascii="仿宋" w:hAnsi="仿宋" w:eastAsia="仿宋" w:cs="仿宋"/>
          <w:color w:val="000000"/>
          <w:kern w:val="0"/>
          <w:sz w:val="30"/>
          <w:szCs w:val="30"/>
        </w:rPr>
        <w:t>，商品和服务支出6853.12万元，资本性支出</w:t>
      </w:r>
      <w:r>
        <w:rPr>
          <w:rFonts w:ascii="仿宋" w:hAnsi="仿宋" w:eastAsia="仿宋" w:cs="仿宋"/>
          <w:color w:val="000000"/>
          <w:kern w:val="0"/>
          <w:sz w:val="30"/>
          <w:szCs w:val="30"/>
        </w:rPr>
        <w:t>2857.99</w:t>
      </w:r>
      <w:r>
        <w:rPr>
          <w:rFonts w:hint="eastAsia" w:ascii="仿宋" w:hAnsi="仿宋" w:eastAsia="仿宋" w:cs="仿宋"/>
          <w:color w:val="000000"/>
          <w:kern w:val="0"/>
          <w:sz w:val="30"/>
          <w:szCs w:val="30"/>
        </w:rPr>
        <w:t>万元，其他支出280万元，其中</w:t>
      </w:r>
      <w:r>
        <w:rPr>
          <w:rFonts w:hint="eastAsia" w:ascii="仿宋_GB2312" w:eastAsia="仿宋_GB2312" w:cs="仿宋_GB2312"/>
          <w:sz w:val="32"/>
          <w:szCs w:val="32"/>
        </w:rPr>
        <w:t>项目支出</w:t>
      </w:r>
      <w:r>
        <w:rPr>
          <w:rFonts w:ascii="仿宋_GB2312" w:eastAsia="仿宋_GB2312" w:cs="仿宋_GB2312"/>
          <w:sz w:val="32"/>
          <w:szCs w:val="32"/>
        </w:rPr>
        <w:t>10474.99</w:t>
      </w:r>
      <w:r>
        <w:rPr>
          <w:rFonts w:hint="eastAsia" w:ascii="仿宋_GB2312" w:eastAsia="仿宋_GB2312" w:cs="仿宋_GB2312"/>
          <w:sz w:val="32"/>
          <w:szCs w:val="32"/>
        </w:rPr>
        <w:t>万元</w:t>
      </w:r>
      <w:r>
        <w:rPr>
          <w:rFonts w:hint="eastAsia" w:ascii="仿宋" w:hAnsi="仿宋" w:eastAsia="仿宋" w:cs="仿宋"/>
          <w:color w:val="000000"/>
          <w:kern w:val="0"/>
          <w:sz w:val="30"/>
          <w:szCs w:val="30"/>
        </w:rPr>
        <w:t>。全部为一般公共预算收支，无政府性基金预算收支，无国有资本经营预算收支。卫生健康局为2022年年底新设立单位，较上一年度预算减少金额主要集中在事业单位，总体上比2022年预算数减少431.19万元，其中工资福利和对个人家庭补助支出减少279.05万元，商品和服务支出减少152.64万元。</w:t>
      </w:r>
    </w:p>
    <w:p w14:paraId="77692E01">
      <w:pPr>
        <w:widowControl/>
        <w:spacing w:line="560" w:lineRule="exact"/>
        <w:ind w:firstLine="600" w:firstLineChars="200"/>
        <w:jc w:val="left"/>
        <w:rPr>
          <w:rFonts w:ascii="仿宋" w:hAnsi="仿宋" w:eastAsia="仿宋" w:cs="华文楷体"/>
          <w:bCs/>
          <w:color w:val="000000"/>
          <w:sz w:val="30"/>
          <w:szCs w:val="30"/>
        </w:rPr>
      </w:pPr>
      <w:r>
        <w:rPr>
          <w:rFonts w:hint="eastAsia" w:ascii="仿宋" w:hAnsi="仿宋" w:eastAsia="仿宋" w:cs="华文楷体"/>
          <w:bCs/>
          <w:color w:val="000000"/>
          <w:kern w:val="0"/>
          <w:sz w:val="30"/>
          <w:szCs w:val="30"/>
        </w:rPr>
        <w:t>二、“三公”经费预算情况说明</w:t>
      </w:r>
    </w:p>
    <w:p w14:paraId="4B0651CB">
      <w:pPr>
        <w:spacing w:line="56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75D15E32">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三、机关运行经费安排情况说明</w:t>
      </w:r>
    </w:p>
    <w:p w14:paraId="4496216F">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机关运行经费包括定额公用经费47.86万元。</w:t>
      </w:r>
    </w:p>
    <w:p w14:paraId="41EA6CB2">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四、政府采购情况说明</w:t>
      </w:r>
    </w:p>
    <w:p w14:paraId="05F650F1">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专用设备购置费2857.99万元。</w:t>
      </w:r>
    </w:p>
    <w:p w14:paraId="4A1ABA56">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A0501A2">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0C3F7A1E">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B07DA89">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国有资产占有使用情况说明为：卫生健康局为2022年年底新设立单位，以下情况主要集中在事业单位，截至2022年12月31日，部门（单位）共有车辆10辆；单位价值50万元（含）以上通用设备4台（套）；单位价值100万元以上专用设备0台（套）。</w:t>
      </w:r>
    </w:p>
    <w:p w14:paraId="71B500DB">
      <w:pPr>
        <w:widowControl/>
        <w:spacing w:line="560" w:lineRule="exact"/>
        <w:ind w:firstLine="600" w:firstLineChars="200"/>
        <w:jc w:val="left"/>
        <w:rPr>
          <w:rFonts w:ascii="仿宋" w:hAnsi="仿宋" w:eastAsia="仿宋" w:cs="华文楷体"/>
          <w:bCs/>
          <w:kern w:val="0"/>
          <w:sz w:val="30"/>
          <w:szCs w:val="30"/>
        </w:rPr>
      </w:pPr>
      <w:r>
        <w:rPr>
          <w:rFonts w:hint="eastAsia" w:ascii="仿宋" w:hAnsi="仿宋" w:eastAsia="仿宋" w:cs="华文楷体"/>
          <w:bCs/>
          <w:kern w:val="0"/>
          <w:sz w:val="30"/>
          <w:szCs w:val="30"/>
        </w:rPr>
        <w:t>七、预算绩效管理情况</w:t>
      </w:r>
    </w:p>
    <w:p w14:paraId="5A12B167">
      <w:pPr>
        <w:spacing w:line="560" w:lineRule="exact"/>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23年，按照“先有绩效，后有预算”原则，卫生健康局共计编制绩效目标12个，预算金额9339.59万元，占项目支出预算比重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716245CD">
      <w:pPr>
        <w:numPr>
          <w:ilvl w:val="0"/>
          <w:numId w:val="1"/>
        </w:num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疾病预防控制中心工作业务经费项目情况</w:t>
      </w:r>
    </w:p>
    <w:p w14:paraId="28F13D12">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1、项目概述</w:t>
      </w:r>
    </w:p>
    <w:p w14:paraId="711954E8">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用于高新区疾病预防控制中心工作业务需要，保障快检设备技术鉴定、水质检测、材料印刷等日常业务活动顺利有序开展。</w:t>
      </w:r>
    </w:p>
    <w:p w14:paraId="3CEF91FC">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2、立项依据</w:t>
      </w:r>
    </w:p>
    <w:p w14:paraId="6D45DC66">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根据《关于印发2022年大连市医疗卫生和消毒服务机构消毒质量监测方案的通知》（大卫办发【2022】13号、《关于印发大连市生活饮用水末梢水水质监测及信息公开方案的通知》（大卫办发〔2021〕9号）、《大连市城乡饮用水水质监测工作方案》等相关文件和上级机关每年考核内容。</w:t>
      </w:r>
    </w:p>
    <w:p w14:paraId="03022BC1">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3、实施主体</w:t>
      </w:r>
    </w:p>
    <w:p w14:paraId="6F19D333">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项目具体组织实施的部门为卫生健康局及</w:t>
      </w:r>
      <w:r>
        <w:rPr>
          <w:rFonts w:hint="eastAsia" w:ascii="仿宋" w:hAnsi="仿宋" w:eastAsia="仿宋" w:cs="仿宋"/>
          <w:bCs/>
          <w:kern w:val="0"/>
          <w:sz w:val="30"/>
          <w:szCs w:val="30"/>
        </w:rPr>
        <w:t>疾病预防控制中心</w:t>
      </w:r>
      <w:r>
        <w:rPr>
          <w:rFonts w:hint="eastAsia" w:ascii="仿宋" w:hAnsi="仿宋" w:eastAsia="仿宋" w:cs="仿宋"/>
          <w:kern w:val="0"/>
          <w:sz w:val="30"/>
          <w:szCs w:val="30"/>
        </w:rPr>
        <w:t>。</w:t>
      </w:r>
    </w:p>
    <w:p w14:paraId="78DF42AD">
      <w:pPr>
        <w:numPr>
          <w:ilvl w:val="0"/>
          <w:numId w:val="2"/>
        </w:num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实施方案</w:t>
      </w:r>
    </w:p>
    <w:p w14:paraId="39A01357">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一是适用于全区开展医疗卫生和消毒消毒质量监测。二是全区开展生活饮用水末梢水水质监测、城乡饮用水水质监测。三是卫生健康随机监督抽查工作。四是更好的开展全区各类疾病预防控制、卫生监督工作检查。</w:t>
      </w:r>
    </w:p>
    <w:p w14:paraId="3368C4EB">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步骤和计划</w:t>
      </w:r>
    </w:p>
    <w:p w14:paraId="71ACCC0D">
      <w:pPr>
        <w:numPr>
          <w:ilvl w:val="0"/>
          <w:numId w:val="3"/>
        </w:numPr>
        <w:spacing w:line="560" w:lineRule="exact"/>
        <w:ind w:left="567" w:leftChars="270"/>
        <w:rPr>
          <w:rFonts w:ascii="仿宋" w:hAnsi="仿宋" w:eastAsia="仿宋" w:cs="仿宋"/>
          <w:bCs/>
          <w:kern w:val="0"/>
          <w:sz w:val="30"/>
          <w:szCs w:val="30"/>
        </w:rPr>
      </w:pPr>
      <w:r>
        <w:rPr>
          <w:rFonts w:hint="eastAsia" w:ascii="仿宋" w:hAnsi="仿宋" w:eastAsia="仿宋" w:cs="仿宋"/>
          <w:bCs/>
          <w:kern w:val="0"/>
          <w:sz w:val="30"/>
          <w:szCs w:val="30"/>
        </w:rPr>
        <w:t>制定工作安排</w:t>
      </w:r>
    </w:p>
    <w:p w14:paraId="24290322">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年初制定详细的工作计划，按时间节点稳步推进，确保年度各项工作有条不紊地开展。</w:t>
      </w:r>
    </w:p>
    <w:p w14:paraId="26FF4C62">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（2）规范资金预算编制及使用</w:t>
      </w:r>
    </w:p>
    <w:p w14:paraId="23D5C195">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一是严格按照部门申请、财政审核的程序，填报专项资金预算表、专项资金绩效目标表，明确申请项目的内容和金额、实施方案、绩效目标等。</w:t>
      </w:r>
    </w:p>
    <w:p w14:paraId="72DE8837">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二是实行专款专用，明确专项资金期限。</w:t>
      </w:r>
    </w:p>
    <w:p w14:paraId="517837B0">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（3）组织项目实施</w:t>
      </w:r>
    </w:p>
    <w:p w14:paraId="693FA691">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按照指定的工作计划，推动各项工作开展。</w:t>
      </w:r>
    </w:p>
    <w:p w14:paraId="76A69230">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5、实施周期</w:t>
      </w:r>
    </w:p>
    <w:p w14:paraId="0F0DC434">
      <w:pPr>
        <w:spacing w:line="5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项目起止时间为2023年1月到2023年12月。</w:t>
      </w:r>
    </w:p>
    <w:p w14:paraId="4F1E5B67">
      <w:pPr>
        <w:spacing w:line="560" w:lineRule="exact"/>
        <w:ind w:firstLine="600" w:firstLineChars="200"/>
        <w:rPr>
          <w:rFonts w:ascii="仿宋" w:hAnsi="仿宋" w:eastAsia="仿宋" w:cs="仿宋"/>
          <w:bCs/>
          <w:kern w:val="0"/>
          <w:sz w:val="30"/>
          <w:szCs w:val="30"/>
        </w:rPr>
      </w:pPr>
      <w:r>
        <w:rPr>
          <w:rFonts w:hint="eastAsia" w:ascii="仿宋" w:hAnsi="仿宋" w:eastAsia="仿宋" w:cs="仿宋"/>
          <w:bCs/>
          <w:kern w:val="0"/>
          <w:sz w:val="30"/>
          <w:szCs w:val="30"/>
        </w:rPr>
        <w:t>6、年度预算安排</w:t>
      </w:r>
    </w:p>
    <w:p w14:paraId="3702C1E5">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kern w:val="0"/>
          <w:sz w:val="30"/>
          <w:szCs w:val="30"/>
        </w:rPr>
        <w:t>2023年拟安排该项目一般公共预算32.49万元。</w:t>
      </w:r>
    </w:p>
    <w:p w14:paraId="2386DCD4">
      <w:pPr>
        <w:spacing w:line="560" w:lineRule="exact"/>
        <w:ind w:firstLine="600" w:firstLineChars="200"/>
        <w:rPr>
          <w:rFonts w:ascii="仿宋" w:hAnsi="仿宋" w:eastAsia="仿宋" w:cs="仿宋"/>
          <w:color w:val="000000"/>
          <w:kern w:val="0"/>
          <w:sz w:val="30"/>
          <w:szCs w:val="30"/>
        </w:rPr>
      </w:pPr>
    </w:p>
    <w:p w14:paraId="152D77AA">
      <w:pPr>
        <w:widowControl/>
        <w:spacing w:line="560" w:lineRule="exact"/>
        <w:ind w:firstLine="600" w:firstLineChars="200"/>
        <w:jc w:val="left"/>
        <w:rPr>
          <w:rFonts w:ascii="仿宋" w:hAnsi="仿宋" w:eastAsia="仿宋" w:cs="黑体"/>
          <w:color w:val="000000"/>
          <w:kern w:val="0"/>
          <w:sz w:val="30"/>
          <w:szCs w:val="30"/>
        </w:rPr>
      </w:pPr>
      <w:r>
        <w:rPr>
          <w:rFonts w:hint="eastAsia" w:ascii="仿宋" w:hAnsi="仿宋" w:eastAsia="仿宋" w:cs="黑体"/>
          <w:color w:val="000000"/>
          <w:kern w:val="0"/>
          <w:sz w:val="30"/>
          <w:szCs w:val="30"/>
        </w:rPr>
        <w:t>第三部分 名词解释</w:t>
      </w:r>
    </w:p>
    <w:p w14:paraId="0A76F935">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58C5BCBE">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63B9026D">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9A59DCE">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9E2DDBD">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C5A6B15">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615D422C">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4E4FAC26">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7DC1556A">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7AB660D6">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0DE867C2">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172F01E6">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6CED8765">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3AB64D93">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5F191A45">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9B067E9">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7B9A210F">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79ADCF8E">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3F4899A3">
      <w:pPr>
        <w:widowControl/>
        <w:spacing w:line="560" w:lineRule="exact"/>
        <w:jc w:val="left"/>
        <w:rPr>
          <w:rFonts w:ascii="仿宋" w:hAnsi="仿宋" w:eastAsia="仿宋" w:cs="仿宋"/>
          <w:color w:val="000000"/>
          <w:kern w:val="0"/>
          <w:sz w:val="30"/>
          <w:szCs w:val="30"/>
        </w:rPr>
      </w:pPr>
    </w:p>
    <w:p w14:paraId="5137133D">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14:paraId="1206F1D0">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 xml:space="preserve">    </w:t>
      </w: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3年2月13日</w:t>
      </w:r>
    </w:p>
    <w:sectPr>
      <w:footerReference r:id="rId3" w:type="default"/>
      <w:footerReference r:id="rId4" w:type="even"/>
      <w:pgSz w:w="11906" w:h="16838"/>
      <w:pgMar w:top="1531"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610A">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9</w:t>
    </w:r>
    <w:r>
      <w:rPr>
        <w:rStyle w:val="7"/>
      </w:rPr>
      <w:fldChar w:fldCharType="end"/>
    </w:r>
  </w:p>
  <w:p w14:paraId="42754B0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DAB3">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E301BD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591B9"/>
    <w:multiLevelType w:val="singleLevel"/>
    <w:tmpl w:val="900591B9"/>
    <w:lvl w:ilvl="0" w:tentative="0">
      <w:start w:val="8"/>
      <w:numFmt w:val="chineseCounting"/>
      <w:suff w:val="nothing"/>
      <w:lvlText w:val="%1、"/>
      <w:lvlJc w:val="left"/>
      <w:rPr>
        <w:rFonts w:hint="eastAsia"/>
      </w:rPr>
    </w:lvl>
  </w:abstractNum>
  <w:abstractNum w:abstractNumId="1">
    <w:nsid w:val="02719233"/>
    <w:multiLevelType w:val="singleLevel"/>
    <w:tmpl w:val="02719233"/>
    <w:lvl w:ilvl="0" w:tentative="0">
      <w:start w:val="4"/>
      <w:numFmt w:val="decimal"/>
      <w:suff w:val="nothing"/>
      <w:lvlText w:val="%1、"/>
      <w:lvlJc w:val="left"/>
    </w:lvl>
  </w:abstractNum>
  <w:abstractNum w:abstractNumId="2">
    <w:nsid w:val="647A64F3"/>
    <w:multiLevelType w:val="multilevel"/>
    <w:tmpl w:val="647A64F3"/>
    <w:lvl w:ilvl="0" w:tentative="0">
      <w:start w:val="1"/>
      <w:numFmt w:val="decimal"/>
      <w:suff w:val="nothing"/>
      <w:lvlText w:val="（%1）"/>
      <w:lvlJc w:val="left"/>
      <w:pPr>
        <w:ind w:left="709" w:firstLine="0"/>
      </w:pPr>
      <w:rPr>
        <w:rFonts w:hint="default" w:ascii="Times New Roman" w:hAnsi="Times New Roman" w:cs="Times New Roman"/>
      </w:rPr>
    </w:lvl>
    <w:lvl w:ilvl="1" w:tentative="0">
      <w:start w:val="1"/>
      <w:numFmt w:val="decimal"/>
      <w:lvlText w:val="%2."/>
      <w:lvlJc w:val="left"/>
      <w:pPr>
        <w:tabs>
          <w:tab w:val="left" w:pos="2149"/>
        </w:tabs>
        <w:ind w:left="2149" w:hanging="360"/>
      </w:pPr>
    </w:lvl>
    <w:lvl w:ilvl="2" w:tentative="0">
      <w:start w:val="1"/>
      <w:numFmt w:val="decimal"/>
      <w:lvlText w:val="%3."/>
      <w:lvlJc w:val="left"/>
      <w:pPr>
        <w:tabs>
          <w:tab w:val="left" w:pos="2869"/>
        </w:tabs>
        <w:ind w:left="2869" w:hanging="360"/>
      </w:pPr>
    </w:lvl>
    <w:lvl w:ilvl="3" w:tentative="0">
      <w:start w:val="1"/>
      <w:numFmt w:val="decimal"/>
      <w:lvlText w:val="%4."/>
      <w:lvlJc w:val="left"/>
      <w:pPr>
        <w:tabs>
          <w:tab w:val="left" w:pos="3589"/>
        </w:tabs>
        <w:ind w:left="3589" w:hanging="360"/>
      </w:pPr>
    </w:lvl>
    <w:lvl w:ilvl="4" w:tentative="0">
      <w:start w:val="1"/>
      <w:numFmt w:val="decimal"/>
      <w:lvlText w:val="%5."/>
      <w:lvlJc w:val="left"/>
      <w:pPr>
        <w:tabs>
          <w:tab w:val="left" w:pos="4309"/>
        </w:tabs>
        <w:ind w:left="4309" w:hanging="360"/>
      </w:pPr>
    </w:lvl>
    <w:lvl w:ilvl="5" w:tentative="0">
      <w:start w:val="1"/>
      <w:numFmt w:val="decimal"/>
      <w:lvlText w:val="%6."/>
      <w:lvlJc w:val="left"/>
      <w:pPr>
        <w:tabs>
          <w:tab w:val="left" w:pos="5029"/>
        </w:tabs>
        <w:ind w:left="5029" w:hanging="360"/>
      </w:pPr>
    </w:lvl>
    <w:lvl w:ilvl="6" w:tentative="0">
      <w:start w:val="1"/>
      <w:numFmt w:val="decimal"/>
      <w:lvlText w:val="%7."/>
      <w:lvlJc w:val="left"/>
      <w:pPr>
        <w:tabs>
          <w:tab w:val="left" w:pos="5749"/>
        </w:tabs>
        <w:ind w:left="5749" w:hanging="360"/>
      </w:pPr>
    </w:lvl>
    <w:lvl w:ilvl="7" w:tentative="0">
      <w:start w:val="1"/>
      <w:numFmt w:val="decimal"/>
      <w:lvlText w:val="%8."/>
      <w:lvlJc w:val="left"/>
      <w:pPr>
        <w:tabs>
          <w:tab w:val="left" w:pos="6469"/>
        </w:tabs>
        <w:ind w:left="6469" w:hanging="360"/>
      </w:pPr>
    </w:lvl>
    <w:lvl w:ilvl="8" w:tentative="0">
      <w:start w:val="1"/>
      <w:numFmt w:val="decimal"/>
      <w:lvlText w:val="%9."/>
      <w:lvlJc w:val="left"/>
      <w:pPr>
        <w:tabs>
          <w:tab w:val="left" w:pos="7189"/>
        </w:tabs>
        <w:ind w:left="7189"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60"/>
    <w:rsid w:val="000074F1"/>
    <w:rsid w:val="00010DAA"/>
    <w:rsid w:val="000130C2"/>
    <w:rsid w:val="00016264"/>
    <w:rsid w:val="00045CEA"/>
    <w:rsid w:val="00066F30"/>
    <w:rsid w:val="00072858"/>
    <w:rsid w:val="00084072"/>
    <w:rsid w:val="00086823"/>
    <w:rsid w:val="000A55C1"/>
    <w:rsid w:val="000D4112"/>
    <w:rsid w:val="000E6C93"/>
    <w:rsid w:val="000E7D75"/>
    <w:rsid w:val="00101BE5"/>
    <w:rsid w:val="00104AD4"/>
    <w:rsid w:val="0010550E"/>
    <w:rsid w:val="00107094"/>
    <w:rsid w:val="00150877"/>
    <w:rsid w:val="00151CAF"/>
    <w:rsid w:val="00161209"/>
    <w:rsid w:val="00164A2E"/>
    <w:rsid w:val="00164C3F"/>
    <w:rsid w:val="00165857"/>
    <w:rsid w:val="001831C2"/>
    <w:rsid w:val="00187190"/>
    <w:rsid w:val="00195C8B"/>
    <w:rsid w:val="001961A4"/>
    <w:rsid w:val="001A4C23"/>
    <w:rsid w:val="001A6AB6"/>
    <w:rsid w:val="001B4947"/>
    <w:rsid w:val="001B52C7"/>
    <w:rsid w:val="001D2999"/>
    <w:rsid w:val="001D642D"/>
    <w:rsid w:val="001E3E93"/>
    <w:rsid w:val="001E6730"/>
    <w:rsid w:val="0020184F"/>
    <w:rsid w:val="00205506"/>
    <w:rsid w:val="00252E03"/>
    <w:rsid w:val="00264775"/>
    <w:rsid w:val="00265F8B"/>
    <w:rsid w:val="002840D4"/>
    <w:rsid w:val="00286258"/>
    <w:rsid w:val="002B62F5"/>
    <w:rsid w:val="002C2B9F"/>
    <w:rsid w:val="002C6739"/>
    <w:rsid w:val="002D1847"/>
    <w:rsid w:val="002D7A1C"/>
    <w:rsid w:val="002F31AA"/>
    <w:rsid w:val="003003AA"/>
    <w:rsid w:val="003150D3"/>
    <w:rsid w:val="00315D51"/>
    <w:rsid w:val="00325DEA"/>
    <w:rsid w:val="00341ACC"/>
    <w:rsid w:val="00342DA2"/>
    <w:rsid w:val="0035581E"/>
    <w:rsid w:val="00370937"/>
    <w:rsid w:val="00397456"/>
    <w:rsid w:val="003B50ED"/>
    <w:rsid w:val="003C3600"/>
    <w:rsid w:val="003C65CD"/>
    <w:rsid w:val="003C75FD"/>
    <w:rsid w:val="003E26ED"/>
    <w:rsid w:val="003E3CD6"/>
    <w:rsid w:val="003E61DA"/>
    <w:rsid w:val="003F2AA1"/>
    <w:rsid w:val="003F4DFF"/>
    <w:rsid w:val="003F575C"/>
    <w:rsid w:val="004020AC"/>
    <w:rsid w:val="004115C9"/>
    <w:rsid w:val="004221E9"/>
    <w:rsid w:val="00427F82"/>
    <w:rsid w:val="004303A8"/>
    <w:rsid w:val="0043751F"/>
    <w:rsid w:val="00442698"/>
    <w:rsid w:val="004619F2"/>
    <w:rsid w:val="004A70D5"/>
    <w:rsid w:val="004B603D"/>
    <w:rsid w:val="004D7EA6"/>
    <w:rsid w:val="004E350F"/>
    <w:rsid w:val="00502BB0"/>
    <w:rsid w:val="00523A89"/>
    <w:rsid w:val="00537475"/>
    <w:rsid w:val="00537AE1"/>
    <w:rsid w:val="00543C8B"/>
    <w:rsid w:val="005443F8"/>
    <w:rsid w:val="00545305"/>
    <w:rsid w:val="005523D8"/>
    <w:rsid w:val="00584E4A"/>
    <w:rsid w:val="00592029"/>
    <w:rsid w:val="00594FB5"/>
    <w:rsid w:val="005A04CC"/>
    <w:rsid w:val="005A56EA"/>
    <w:rsid w:val="005D6181"/>
    <w:rsid w:val="005D6799"/>
    <w:rsid w:val="005E4F02"/>
    <w:rsid w:val="005E69F9"/>
    <w:rsid w:val="005F4DCC"/>
    <w:rsid w:val="00614500"/>
    <w:rsid w:val="00622DB6"/>
    <w:rsid w:val="00623D08"/>
    <w:rsid w:val="006541E5"/>
    <w:rsid w:val="00666DD9"/>
    <w:rsid w:val="006751EE"/>
    <w:rsid w:val="00680054"/>
    <w:rsid w:val="00685E3D"/>
    <w:rsid w:val="006952EC"/>
    <w:rsid w:val="006973B4"/>
    <w:rsid w:val="006A5B68"/>
    <w:rsid w:val="006C3502"/>
    <w:rsid w:val="006C5384"/>
    <w:rsid w:val="006E2AD2"/>
    <w:rsid w:val="006E5605"/>
    <w:rsid w:val="006E6B5F"/>
    <w:rsid w:val="00724549"/>
    <w:rsid w:val="00753345"/>
    <w:rsid w:val="00753F26"/>
    <w:rsid w:val="00755C7B"/>
    <w:rsid w:val="00772D51"/>
    <w:rsid w:val="007805EB"/>
    <w:rsid w:val="00786AE0"/>
    <w:rsid w:val="00793572"/>
    <w:rsid w:val="007971B7"/>
    <w:rsid w:val="007A5E3B"/>
    <w:rsid w:val="007B0D20"/>
    <w:rsid w:val="007B12D0"/>
    <w:rsid w:val="007C0594"/>
    <w:rsid w:val="007C5E3C"/>
    <w:rsid w:val="007E5065"/>
    <w:rsid w:val="007F23D9"/>
    <w:rsid w:val="007F5365"/>
    <w:rsid w:val="008207A6"/>
    <w:rsid w:val="0082397E"/>
    <w:rsid w:val="008261A0"/>
    <w:rsid w:val="00826E6F"/>
    <w:rsid w:val="008459DA"/>
    <w:rsid w:val="0085221C"/>
    <w:rsid w:val="008620BC"/>
    <w:rsid w:val="008641D1"/>
    <w:rsid w:val="00873459"/>
    <w:rsid w:val="00883A66"/>
    <w:rsid w:val="0089193A"/>
    <w:rsid w:val="008A412E"/>
    <w:rsid w:val="008B01B8"/>
    <w:rsid w:val="008C44CB"/>
    <w:rsid w:val="008D5CB1"/>
    <w:rsid w:val="0090707F"/>
    <w:rsid w:val="009244A6"/>
    <w:rsid w:val="00941B10"/>
    <w:rsid w:val="0094445B"/>
    <w:rsid w:val="00950A80"/>
    <w:rsid w:val="00955B8E"/>
    <w:rsid w:val="00961681"/>
    <w:rsid w:val="009652AA"/>
    <w:rsid w:val="00980955"/>
    <w:rsid w:val="009848F0"/>
    <w:rsid w:val="00985AE8"/>
    <w:rsid w:val="009870F9"/>
    <w:rsid w:val="00993404"/>
    <w:rsid w:val="009A53AA"/>
    <w:rsid w:val="009B00D7"/>
    <w:rsid w:val="009E374F"/>
    <w:rsid w:val="009F1015"/>
    <w:rsid w:val="009F229D"/>
    <w:rsid w:val="00A11803"/>
    <w:rsid w:val="00A12672"/>
    <w:rsid w:val="00A12DE5"/>
    <w:rsid w:val="00A150E4"/>
    <w:rsid w:val="00A26A44"/>
    <w:rsid w:val="00A3368B"/>
    <w:rsid w:val="00A377FD"/>
    <w:rsid w:val="00A5549A"/>
    <w:rsid w:val="00A70656"/>
    <w:rsid w:val="00A7639E"/>
    <w:rsid w:val="00A924A6"/>
    <w:rsid w:val="00AC32D4"/>
    <w:rsid w:val="00AC7B47"/>
    <w:rsid w:val="00AD4BA5"/>
    <w:rsid w:val="00B15CE8"/>
    <w:rsid w:val="00B217F1"/>
    <w:rsid w:val="00B37463"/>
    <w:rsid w:val="00B40E6C"/>
    <w:rsid w:val="00B41C64"/>
    <w:rsid w:val="00B42381"/>
    <w:rsid w:val="00B7118F"/>
    <w:rsid w:val="00B771F8"/>
    <w:rsid w:val="00B93F0E"/>
    <w:rsid w:val="00BB3CFC"/>
    <w:rsid w:val="00BC0784"/>
    <w:rsid w:val="00BE53AA"/>
    <w:rsid w:val="00C0387D"/>
    <w:rsid w:val="00C052C0"/>
    <w:rsid w:val="00C052EC"/>
    <w:rsid w:val="00C308B8"/>
    <w:rsid w:val="00C403F4"/>
    <w:rsid w:val="00C43C15"/>
    <w:rsid w:val="00C52D9E"/>
    <w:rsid w:val="00C60FB8"/>
    <w:rsid w:val="00C67479"/>
    <w:rsid w:val="00C7241B"/>
    <w:rsid w:val="00C80A1F"/>
    <w:rsid w:val="00C925FE"/>
    <w:rsid w:val="00C9626C"/>
    <w:rsid w:val="00CC08D2"/>
    <w:rsid w:val="00CD1F30"/>
    <w:rsid w:val="00CD248C"/>
    <w:rsid w:val="00CD52EE"/>
    <w:rsid w:val="00CF43DA"/>
    <w:rsid w:val="00CF4DFE"/>
    <w:rsid w:val="00D02AFA"/>
    <w:rsid w:val="00D10236"/>
    <w:rsid w:val="00D176CA"/>
    <w:rsid w:val="00D21645"/>
    <w:rsid w:val="00D400F0"/>
    <w:rsid w:val="00D531DE"/>
    <w:rsid w:val="00D72A7F"/>
    <w:rsid w:val="00D82E50"/>
    <w:rsid w:val="00D876AC"/>
    <w:rsid w:val="00D973E6"/>
    <w:rsid w:val="00DA4DBA"/>
    <w:rsid w:val="00DA4EA4"/>
    <w:rsid w:val="00DC1136"/>
    <w:rsid w:val="00DC6B78"/>
    <w:rsid w:val="00DD566D"/>
    <w:rsid w:val="00DD605A"/>
    <w:rsid w:val="00DD67CE"/>
    <w:rsid w:val="00DF2079"/>
    <w:rsid w:val="00DF3D9D"/>
    <w:rsid w:val="00E1310B"/>
    <w:rsid w:val="00E14BE9"/>
    <w:rsid w:val="00E160F9"/>
    <w:rsid w:val="00E43146"/>
    <w:rsid w:val="00E43359"/>
    <w:rsid w:val="00E43BF2"/>
    <w:rsid w:val="00E454AB"/>
    <w:rsid w:val="00E45EB7"/>
    <w:rsid w:val="00E67243"/>
    <w:rsid w:val="00E679E1"/>
    <w:rsid w:val="00E804EF"/>
    <w:rsid w:val="00EA15E7"/>
    <w:rsid w:val="00EB44E5"/>
    <w:rsid w:val="00EB6E55"/>
    <w:rsid w:val="00EC4F04"/>
    <w:rsid w:val="00ED77C7"/>
    <w:rsid w:val="00EE134B"/>
    <w:rsid w:val="00F01060"/>
    <w:rsid w:val="00F11659"/>
    <w:rsid w:val="00F23D16"/>
    <w:rsid w:val="00F251AC"/>
    <w:rsid w:val="00F27F9A"/>
    <w:rsid w:val="00F40484"/>
    <w:rsid w:val="00F61D56"/>
    <w:rsid w:val="00F713C4"/>
    <w:rsid w:val="00F748E1"/>
    <w:rsid w:val="00F76F83"/>
    <w:rsid w:val="00F94B86"/>
    <w:rsid w:val="00F97205"/>
    <w:rsid w:val="00FC3253"/>
    <w:rsid w:val="00FC5228"/>
    <w:rsid w:val="00FD042E"/>
    <w:rsid w:val="00FD31AB"/>
    <w:rsid w:val="00FD7251"/>
    <w:rsid w:val="079E3B4B"/>
    <w:rsid w:val="0B600F9C"/>
    <w:rsid w:val="0DFB1B95"/>
    <w:rsid w:val="11CB4454"/>
    <w:rsid w:val="142E5B9A"/>
    <w:rsid w:val="16FF4CA5"/>
    <w:rsid w:val="18EE67C9"/>
    <w:rsid w:val="1FF57564"/>
    <w:rsid w:val="24B90C3A"/>
    <w:rsid w:val="24EA3A92"/>
    <w:rsid w:val="3CFC68F7"/>
    <w:rsid w:val="40412EFD"/>
    <w:rsid w:val="44D55AA8"/>
    <w:rsid w:val="480B0DC9"/>
    <w:rsid w:val="4C2630C7"/>
    <w:rsid w:val="4E3E264C"/>
    <w:rsid w:val="59115BC7"/>
    <w:rsid w:val="5FBB3BA5"/>
    <w:rsid w:val="62A24544"/>
    <w:rsid w:val="679B3CA5"/>
    <w:rsid w:val="6A86278D"/>
    <w:rsid w:val="71A62431"/>
    <w:rsid w:val="71EF3DD8"/>
    <w:rsid w:val="74443AD7"/>
    <w:rsid w:val="7476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iPriority w:val="99"/>
    <w:rPr>
      <w:rFonts w:cs="Times New Roman"/>
    </w:rPr>
  </w:style>
  <w:style w:type="character" w:customStyle="1" w:styleId="8">
    <w:name w:val="页脚 Char"/>
    <w:link w:val="3"/>
    <w:semiHidden/>
    <w:locked/>
    <w:uiPriority w:val="99"/>
    <w:rPr>
      <w:rFonts w:ascii="Times New Roman" w:hAnsi="Times New Roman" w:eastAsia="宋体" w:cs="Times New Roman"/>
      <w:sz w:val="18"/>
      <w:szCs w:val="18"/>
    </w:rPr>
  </w:style>
  <w:style w:type="character" w:customStyle="1" w:styleId="9">
    <w:name w:val="页眉 Char"/>
    <w:link w:val="4"/>
    <w:semiHidden/>
    <w:locked/>
    <w:uiPriority w:val="99"/>
    <w:rPr>
      <w:rFonts w:ascii="Times New Roman" w:hAnsi="Times New Roman" w:eastAsia="宋体" w:cs="Times New Roman"/>
      <w:sz w:val="18"/>
      <w:szCs w:val="18"/>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4418</Words>
  <Characters>4573</Characters>
  <Lines>35</Lines>
  <Paragraphs>9</Paragraphs>
  <TotalTime>8</TotalTime>
  <ScaleCrop>false</ScaleCrop>
  <LinksUpToDate>false</LinksUpToDate>
  <CharactersWithSpaces>4903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2023-07-20T08:45:00Z</dcterms:created>
  <dc:creator>Custmor</dc:creator>
  <cp:lastModifiedBy>凉拌明玉子</cp:lastModifiedBy>
  <cp:lastPrinted>2023-07-20T02:26:00Z</cp:lastPrinted>
  <dcterms:modified xsi:type="dcterms:W3CDTF">2025-12-22T07:47:48Z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A85E70E26AC8456AB752ADC09DEF8EFF</vt:lpwstr>
  </property>
  <property fmtid="{D5CDD505-2E9C-101B-9397-08002B2CF9AE}" pid="4" name="KSOTemplateDocerSaveRecord">
    <vt:lpwstr>eyJoZGlkIjoiNzMzNGFhYTQwZDVjNjVmMDFlMTAxYjIwOTljNDhhZWQiLCJ1c2VySWQiOiIyMDEzOTMzNTkifQ==</vt:lpwstr>
  </property>
</Properties>
</file>