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F5644">
      <w:pPr>
        <w:spacing w:line="600" w:lineRule="exact"/>
        <w:rPr>
          <w:rFonts w:ascii="仿宋_GB2312" w:eastAsia="仿宋_GB2312"/>
          <w:sz w:val="32"/>
          <w:szCs w:val="32"/>
        </w:rPr>
      </w:pPr>
      <w:bookmarkStart w:id="2" w:name="_GoBack"/>
      <w:bookmarkEnd w:id="2"/>
    </w:p>
    <w:p w14:paraId="7DC93D00">
      <w:pPr>
        <w:keepNext w:val="0"/>
        <w:keepLines w:val="0"/>
        <w:pageBreakBefore w:val="0"/>
        <w:widowControl/>
        <w:kinsoku/>
        <w:wordWrap/>
        <w:overflowPunct/>
        <w:topLinePunct w:val="0"/>
        <w:autoSpaceDE/>
        <w:autoSpaceDN/>
        <w:bidi w:val="0"/>
        <w:spacing w:line="560" w:lineRule="exact"/>
        <w:jc w:val="center"/>
        <w:textAlignment w:val="auto"/>
        <w:rPr>
          <w:rFonts w:hint="default" w:cs="仿宋" w:asciiTheme="minorEastAsia" w:hAnsiTheme="minorEastAsia" w:eastAsiaTheme="minorEastAsia"/>
          <w:b/>
          <w:bCs/>
          <w:sz w:val="36"/>
          <w:szCs w:val="36"/>
          <w:lang w:val="en-US" w:eastAsia="zh-CN"/>
        </w:rPr>
      </w:pPr>
      <w:r>
        <w:rPr>
          <w:rFonts w:hint="eastAsia" w:cs="仿宋" w:asciiTheme="minorEastAsia" w:hAnsiTheme="minorEastAsia" w:eastAsiaTheme="minorEastAsia"/>
          <w:b/>
          <w:bCs/>
          <w:sz w:val="36"/>
          <w:szCs w:val="36"/>
        </w:rPr>
        <w:t>大连高新技术产业园区</w:t>
      </w:r>
      <w:r>
        <w:rPr>
          <w:rFonts w:hint="eastAsia" w:cs="仿宋" w:asciiTheme="minorEastAsia" w:hAnsiTheme="minorEastAsia" w:eastAsiaTheme="minorEastAsia"/>
          <w:b/>
          <w:bCs/>
          <w:sz w:val="36"/>
          <w:szCs w:val="36"/>
          <w:lang w:val="en-US" w:eastAsia="zh-CN"/>
        </w:rPr>
        <w:t>经济发展局</w:t>
      </w:r>
    </w:p>
    <w:p w14:paraId="11EE6FDB">
      <w:pPr>
        <w:keepNext w:val="0"/>
        <w:keepLines w:val="0"/>
        <w:pageBreakBefore w:val="0"/>
        <w:widowControl/>
        <w:kinsoku/>
        <w:wordWrap/>
        <w:overflowPunct/>
        <w:topLinePunct w:val="0"/>
        <w:autoSpaceDE/>
        <w:autoSpaceDN/>
        <w:bidi w:val="0"/>
        <w:spacing w:line="560" w:lineRule="exact"/>
        <w:jc w:val="center"/>
        <w:textAlignment w:val="auto"/>
        <w:rPr>
          <w:rFonts w:asciiTheme="minorEastAsia" w:hAnsiTheme="minorEastAsia" w:eastAsiaTheme="minorEastAsia"/>
          <w:b/>
          <w:bCs/>
          <w:sz w:val="36"/>
          <w:szCs w:val="36"/>
        </w:rPr>
      </w:pPr>
      <w:r>
        <w:rPr>
          <w:rFonts w:hint="eastAsia" w:cs="仿宋" w:asciiTheme="minorEastAsia" w:hAnsiTheme="minorEastAsia" w:eastAsiaTheme="minorEastAsia"/>
          <w:b/>
          <w:bCs/>
          <w:sz w:val="36"/>
          <w:szCs w:val="36"/>
        </w:rPr>
        <w:t>20</w:t>
      </w:r>
      <w:r>
        <w:rPr>
          <w:rFonts w:hint="eastAsia" w:cs="仿宋" w:asciiTheme="minorEastAsia" w:hAnsiTheme="minorEastAsia" w:eastAsiaTheme="minorEastAsia"/>
          <w:b/>
          <w:bCs/>
          <w:sz w:val="36"/>
          <w:szCs w:val="36"/>
          <w:lang w:val="en-US" w:eastAsia="zh-CN"/>
        </w:rPr>
        <w:t>24</w:t>
      </w:r>
      <w:r>
        <w:rPr>
          <w:rFonts w:hint="eastAsia" w:cs="仿宋" w:asciiTheme="minorEastAsia" w:hAnsiTheme="minorEastAsia" w:eastAsiaTheme="minorEastAsia"/>
          <w:b/>
          <w:bCs/>
          <w:color w:val="000000"/>
          <w:kern w:val="0"/>
          <w:sz w:val="36"/>
          <w:szCs w:val="36"/>
        </w:rPr>
        <w:t>年部门预算</w:t>
      </w:r>
    </w:p>
    <w:p w14:paraId="3715CC1C">
      <w:pPr>
        <w:keepNext w:val="0"/>
        <w:keepLines w:val="0"/>
        <w:pageBreakBefore w:val="0"/>
        <w:widowControl/>
        <w:kinsoku/>
        <w:wordWrap/>
        <w:overflowPunct/>
        <w:topLinePunct w:val="0"/>
        <w:autoSpaceDE/>
        <w:autoSpaceDN/>
        <w:bidi w:val="0"/>
        <w:spacing w:line="560" w:lineRule="exact"/>
        <w:ind w:firstLine="602" w:firstLineChars="200"/>
        <w:jc w:val="left"/>
        <w:textAlignment w:val="auto"/>
        <w:rPr>
          <w:rFonts w:ascii="仿宋" w:hAnsi="仿宋" w:eastAsia="仿宋"/>
          <w:b/>
          <w:bCs/>
          <w:sz w:val="30"/>
          <w:szCs w:val="30"/>
        </w:rPr>
      </w:pPr>
      <w:r>
        <w:rPr>
          <w:rFonts w:ascii="仿宋" w:hAnsi="仿宋" w:eastAsia="仿宋" w:cs="仿宋"/>
          <w:b/>
          <w:bCs/>
          <w:sz w:val="30"/>
          <w:szCs w:val="30"/>
        </w:rPr>
        <w:t xml:space="preserve">                                                                                                                                                                                                                                  </w:t>
      </w:r>
    </w:p>
    <w:p w14:paraId="1744E798">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第一部分 部门概况</w:t>
      </w:r>
    </w:p>
    <w:p w14:paraId="7C7BF964">
      <w:pPr>
        <w:keepNext w:val="0"/>
        <w:keepLines w:val="0"/>
        <w:pageBreakBefore w:val="0"/>
        <w:widowControl/>
        <w:numPr>
          <w:ilvl w:val="0"/>
          <w:numId w:val="1"/>
        </w:numPr>
        <w:kinsoku/>
        <w:wordWrap/>
        <w:overflowPunct/>
        <w:topLinePunct w:val="0"/>
        <w:autoSpaceDE/>
        <w:autoSpaceDN/>
        <w:bidi w:val="0"/>
        <w:spacing w:line="560" w:lineRule="exact"/>
        <w:jc w:val="left"/>
        <w:textAlignment w:val="auto"/>
        <w:rPr>
          <w:rFonts w:hint="eastAsia" w:ascii="华文楷体" w:hAnsi="华文楷体" w:eastAsia="华文楷体" w:cs="华文楷体"/>
          <w:b w:val="0"/>
          <w:bCs w:val="0"/>
          <w:color w:val="000000"/>
          <w:kern w:val="0"/>
          <w:sz w:val="30"/>
          <w:szCs w:val="30"/>
        </w:rPr>
      </w:pPr>
      <w:r>
        <w:rPr>
          <w:rFonts w:hint="eastAsia" w:ascii="华文楷体" w:hAnsi="华文楷体" w:eastAsia="华文楷体" w:cs="华文楷体"/>
          <w:b w:val="0"/>
          <w:bCs w:val="0"/>
          <w:color w:val="000000"/>
          <w:kern w:val="0"/>
          <w:sz w:val="30"/>
          <w:szCs w:val="30"/>
        </w:rPr>
        <w:t>主要职责</w:t>
      </w:r>
    </w:p>
    <w:p w14:paraId="2837E07E">
      <w:pPr>
        <w:keepNext w:val="0"/>
        <w:keepLines w:val="0"/>
        <w:pageBreakBefore w:val="0"/>
        <w:widowControl w:val="0"/>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ascii="仿宋" w:hAnsi="仿宋" w:eastAsia="仿宋" w:cs="Times New Roman"/>
          <w:sz w:val="32"/>
          <w:szCs w:val="32"/>
          <w:highlight w:val="none"/>
        </w:rPr>
      </w:pP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lang w:val="en-US" w:eastAsia="zh-CN"/>
        </w:rPr>
        <w:t>一）</w:t>
      </w:r>
      <w:r>
        <w:rPr>
          <w:rFonts w:hint="eastAsia" w:ascii="仿宋" w:hAnsi="仿宋" w:eastAsia="仿宋" w:cs="Times New Roman"/>
          <w:sz w:val="32"/>
          <w:szCs w:val="32"/>
          <w:highlight w:val="none"/>
        </w:rPr>
        <w:t>负责全区发改、工信、统计、</w:t>
      </w:r>
      <w:r>
        <w:rPr>
          <w:rFonts w:hint="eastAsia" w:ascii="仿宋" w:hAnsi="仿宋" w:eastAsia="仿宋" w:cs="Times New Roman"/>
          <w:sz w:val="32"/>
          <w:szCs w:val="32"/>
          <w:highlight w:val="none"/>
          <w:lang w:val="en-US" w:eastAsia="zh-CN"/>
        </w:rPr>
        <w:t>JM</w:t>
      </w:r>
      <w:r>
        <w:rPr>
          <w:rFonts w:hint="eastAsia" w:ascii="仿宋" w:hAnsi="仿宋" w:eastAsia="仿宋" w:cs="Times New Roman"/>
          <w:sz w:val="32"/>
          <w:szCs w:val="32"/>
          <w:highlight w:val="none"/>
        </w:rPr>
        <w:t>融合等相关工作。</w:t>
      </w:r>
    </w:p>
    <w:p w14:paraId="03D26196">
      <w:pPr>
        <w:keepNext w:val="0"/>
        <w:keepLines w:val="0"/>
        <w:pageBreakBefore w:val="0"/>
        <w:widowControl w:val="0"/>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ascii="仿宋" w:hAnsi="仿宋" w:eastAsia="仿宋" w:cs="Times New Roman"/>
          <w:sz w:val="32"/>
          <w:szCs w:val="32"/>
          <w:highlight w:val="none"/>
        </w:rPr>
      </w:pPr>
      <w:r>
        <w:rPr>
          <w:rFonts w:hint="eastAsia" w:ascii="仿宋" w:hAnsi="仿宋" w:eastAsia="仿宋" w:cs="Times New Roman"/>
          <w:sz w:val="32"/>
          <w:szCs w:val="32"/>
          <w:highlight w:val="none"/>
        </w:rPr>
        <w:t>（二）拟订并组织实施全区国民经济和社会发展战略、中长期规划和年度计划，统筹协调全区经济社会发展总体规划、专项规划、区域规划，衔接需要安排管委会投资和涉及重大项目的规划。起草全区国民经济和社会发展、经济体制改革等文件草案。</w:t>
      </w:r>
    </w:p>
    <w:p w14:paraId="19A0F9DD">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ascii="仿宋" w:hAnsi="仿宋" w:eastAsia="仿宋" w:cs="Times New Roman"/>
          <w:sz w:val="32"/>
          <w:szCs w:val="32"/>
          <w:highlight w:val="none"/>
        </w:rPr>
      </w:pPr>
      <w:r>
        <w:rPr>
          <w:rFonts w:hint="eastAsia" w:ascii="仿宋" w:hAnsi="仿宋" w:eastAsia="仿宋" w:cs="Times New Roman"/>
          <w:sz w:val="32"/>
          <w:szCs w:val="32"/>
          <w:highlight w:val="none"/>
        </w:rPr>
        <w:t>(三）统筹协调全区经济社会发展，研判经济发展趋势，负责监测全区宏观经济和社会发展态势，研究宏观经济运行、总量平衡等重要问题并提出宏观调控政策建议。</w:t>
      </w:r>
    </w:p>
    <w:p w14:paraId="6F22C501">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ascii="仿宋" w:hAnsi="仿宋" w:eastAsia="仿宋" w:cs="Times New Roman"/>
          <w:sz w:val="32"/>
          <w:szCs w:val="32"/>
          <w:highlight w:val="none"/>
        </w:rPr>
      </w:pPr>
      <w:r>
        <w:rPr>
          <w:rFonts w:hint="eastAsia" w:ascii="仿宋" w:hAnsi="仿宋" w:eastAsia="仿宋" w:cs="Times New Roman"/>
          <w:sz w:val="32"/>
          <w:szCs w:val="32"/>
          <w:highlight w:val="none"/>
        </w:rPr>
        <w:t>(四）承担全区固定资产投资综合管理职责，拟订全区固定资产投资总规模和投资结构的调控目标、政策措施。按权限对全区企业投资项目进行核准、备案，负责编制区本级政府投资计划，对区政府投资项目进行审批。协调组织各部门做好国家、省、市各类扶持资金的申报工作。</w:t>
      </w:r>
    </w:p>
    <w:p w14:paraId="72BF5F0A">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ascii="仿宋" w:hAnsi="仿宋" w:eastAsia="仿宋" w:cs="Times New Roman"/>
          <w:sz w:val="32"/>
          <w:szCs w:val="32"/>
          <w:highlight w:val="none"/>
        </w:rPr>
      </w:pPr>
      <w:r>
        <w:rPr>
          <w:rFonts w:hint="eastAsia" w:ascii="仿宋" w:hAnsi="仿宋" w:eastAsia="仿宋" w:cs="Times New Roman"/>
          <w:sz w:val="32"/>
          <w:szCs w:val="32"/>
          <w:highlight w:val="none"/>
        </w:rPr>
        <w:t>(五）负责全区社会信用体系建设和综合管理工作，推进社会信用体系建设。</w:t>
      </w:r>
    </w:p>
    <w:p w14:paraId="4C36DCEA">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ascii="仿宋" w:hAnsi="仿宋" w:eastAsia="仿宋" w:cs="Times New Roman"/>
          <w:sz w:val="32"/>
          <w:szCs w:val="32"/>
          <w:highlight w:val="none"/>
        </w:rPr>
      </w:pPr>
      <w:r>
        <w:rPr>
          <w:rFonts w:hint="eastAsia" w:ascii="仿宋" w:hAnsi="仿宋" w:eastAsia="仿宋" w:cs="Times New Roman"/>
          <w:sz w:val="32"/>
          <w:szCs w:val="32"/>
          <w:highlight w:val="none"/>
        </w:rPr>
        <w:t>(六）贯彻落实并组织实施国家、省、市价格政策、收费政策，开展价格认定工作。</w:t>
      </w:r>
    </w:p>
    <w:p w14:paraId="7CB38902">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ascii="仿宋" w:hAnsi="仿宋" w:eastAsia="仿宋" w:cs="Times New Roman"/>
          <w:sz w:val="32"/>
          <w:szCs w:val="32"/>
          <w:highlight w:val="none"/>
        </w:rPr>
      </w:pPr>
      <w:r>
        <w:rPr>
          <w:rFonts w:hint="eastAsia" w:ascii="仿宋" w:hAnsi="仿宋" w:eastAsia="仿宋" w:cs="Times New Roman"/>
          <w:sz w:val="32"/>
          <w:szCs w:val="32"/>
          <w:highlight w:val="none"/>
        </w:rPr>
        <w:t>(七）贯彻执行国家的基本统计制度、统计标准和统计指标体系；组织领导和协调全区统计工作；统一核定、管理、发布全区性基本统计资料，定期发布全区国民经济和社会发展情况的统计信息。</w:t>
      </w:r>
    </w:p>
    <w:p w14:paraId="1A2C9D11">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ascii="仿宋" w:hAnsi="仿宋" w:eastAsia="仿宋" w:cs="Times New Roman"/>
          <w:sz w:val="32"/>
          <w:szCs w:val="32"/>
          <w:highlight w:val="none"/>
        </w:rPr>
      </w:pPr>
      <w:r>
        <w:rPr>
          <w:rFonts w:hint="eastAsia" w:ascii="仿宋" w:hAnsi="仿宋" w:eastAsia="仿宋" w:cs="Times New Roman"/>
          <w:sz w:val="32"/>
          <w:szCs w:val="32"/>
          <w:highlight w:val="none"/>
        </w:rPr>
        <w:t>(八）贯彻执行上级工业和信息产业发展的方针、政策和法律、法规、规章；落实工业和信息产业技术创新工作，指导各级各类工业和信息产业计划项目申报。负责全区工业和信息行业管理，监测分析运行态势和发展趋势，协调解决有关问题并提出政策建议。负责指导全区技术改造项目备案工作。负责指导全区中小企业创新发展工作。</w:t>
      </w:r>
    </w:p>
    <w:p w14:paraId="24CD41B7">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ascii="仿宋" w:hAnsi="仿宋" w:eastAsia="仿宋" w:cs="Times New Roman"/>
          <w:sz w:val="32"/>
          <w:szCs w:val="32"/>
          <w:highlight w:val="none"/>
        </w:rPr>
      </w:pPr>
      <w:r>
        <w:rPr>
          <w:rFonts w:hint="eastAsia" w:ascii="仿宋" w:hAnsi="仿宋" w:eastAsia="仿宋" w:cs="Times New Roman"/>
          <w:sz w:val="32"/>
          <w:szCs w:val="32"/>
          <w:highlight w:val="none"/>
        </w:rPr>
        <w:t>(九）贯彻落实中央</w:t>
      </w:r>
      <w:r>
        <w:rPr>
          <w:rFonts w:hint="eastAsia" w:ascii="仿宋" w:hAnsi="仿宋" w:eastAsia="仿宋" w:cs="Times New Roman"/>
          <w:sz w:val="32"/>
          <w:szCs w:val="32"/>
          <w:highlight w:val="none"/>
          <w:lang w:val="en-US" w:eastAsia="zh-CN"/>
        </w:rPr>
        <w:t>JM</w:t>
      </w:r>
      <w:r>
        <w:rPr>
          <w:rFonts w:hint="eastAsia" w:ascii="仿宋" w:hAnsi="仿宋" w:eastAsia="仿宋" w:cs="Times New Roman"/>
          <w:sz w:val="32"/>
          <w:szCs w:val="32"/>
          <w:highlight w:val="none"/>
        </w:rPr>
        <w:t>融合发展和改革方针、政策、规定，综合协调</w:t>
      </w:r>
      <w:r>
        <w:rPr>
          <w:rFonts w:hint="eastAsia" w:ascii="仿宋" w:hAnsi="仿宋" w:eastAsia="仿宋" w:cs="Times New Roman"/>
          <w:sz w:val="32"/>
          <w:szCs w:val="32"/>
          <w:highlight w:val="none"/>
          <w:lang w:val="en-US" w:eastAsia="zh-CN"/>
        </w:rPr>
        <w:t>JM</w:t>
      </w:r>
      <w:r>
        <w:rPr>
          <w:rFonts w:hint="eastAsia" w:ascii="仿宋" w:hAnsi="仿宋" w:eastAsia="仿宋" w:cs="Times New Roman"/>
          <w:sz w:val="32"/>
          <w:szCs w:val="32"/>
          <w:highlight w:val="none"/>
        </w:rPr>
        <w:t>融合发展工作。</w:t>
      </w:r>
    </w:p>
    <w:p w14:paraId="11604355">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(十）完成区党工委、管委会交办的其他工作。</w:t>
      </w:r>
    </w:p>
    <w:p w14:paraId="51EE54EC">
      <w:pPr>
        <w:keepNext w:val="0"/>
        <w:keepLines w:val="0"/>
        <w:pageBreakBefore w:val="0"/>
        <w:widowControl/>
        <w:numPr>
          <w:ilvl w:val="0"/>
          <w:numId w:val="1"/>
        </w:numPr>
        <w:kinsoku/>
        <w:wordWrap/>
        <w:overflowPunct/>
        <w:topLinePunct w:val="0"/>
        <w:autoSpaceDE/>
        <w:autoSpaceDN/>
        <w:bidi w:val="0"/>
        <w:spacing w:line="560" w:lineRule="exact"/>
        <w:jc w:val="left"/>
        <w:textAlignment w:val="auto"/>
        <w:rPr>
          <w:rFonts w:hint="eastAsia" w:ascii="华文楷体" w:hAnsi="华文楷体" w:eastAsia="华文楷体" w:cs="华文楷体"/>
          <w:b w:val="0"/>
          <w:bCs w:val="0"/>
          <w:color w:val="000000"/>
          <w:kern w:val="0"/>
          <w:sz w:val="30"/>
          <w:szCs w:val="30"/>
        </w:rPr>
      </w:pPr>
      <w:r>
        <w:rPr>
          <w:rFonts w:hint="eastAsia" w:ascii="华文楷体" w:hAnsi="华文楷体" w:eastAsia="华文楷体" w:cs="华文楷体"/>
          <w:b w:val="0"/>
          <w:bCs w:val="0"/>
          <w:color w:val="000000"/>
          <w:kern w:val="0"/>
          <w:sz w:val="30"/>
          <w:szCs w:val="30"/>
        </w:rPr>
        <w:t>部门预算单位构成</w:t>
      </w:r>
    </w:p>
    <w:p w14:paraId="7A50CB0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Calibri" w:eastAsia="仿宋_GB2312" w:cs="黑体"/>
          <w:sz w:val="32"/>
          <w:szCs w:val="32"/>
          <w:highlight w:val="none"/>
        </w:rPr>
      </w:pPr>
      <w:r>
        <w:rPr>
          <w:rFonts w:hint="eastAsia" w:ascii="仿宋_GB2312" w:hAnsi="Calibri" w:eastAsia="仿宋_GB2312" w:cs="黑体"/>
          <w:sz w:val="32"/>
          <w:szCs w:val="32"/>
          <w:highlight w:val="none"/>
        </w:rPr>
        <w:t>从预算单位构成看，</w:t>
      </w:r>
      <w:r>
        <w:rPr>
          <w:rFonts w:hint="eastAsia" w:ascii="仿宋_GB2312" w:hAnsi="宋体" w:eastAsia="仿宋_GB2312" w:cs="黑体"/>
          <w:sz w:val="32"/>
          <w:szCs w:val="32"/>
          <w:highlight w:val="none"/>
        </w:rPr>
        <w:t>大连</w:t>
      </w:r>
      <w:r>
        <w:rPr>
          <w:rFonts w:hint="eastAsia" w:ascii="仿宋_GB2312" w:hAnsi="仿宋_GB2312" w:eastAsia="仿宋_GB2312" w:cs="仿宋_GB2312"/>
          <w:sz w:val="32"/>
          <w:szCs w:val="32"/>
          <w:highlight w:val="none"/>
        </w:rPr>
        <w:t>高新技术产业园区</w:t>
      </w:r>
      <w:r>
        <w:rPr>
          <w:rFonts w:hint="eastAsia" w:ascii="仿宋_GB2312" w:hAnsi="仿宋_GB2312" w:eastAsia="仿宋_GB2312" w:cs="仿宋_GB2312"/>
          <w:sz w:val="32"/>
          <w:szCs w:val="32"/>
          <w:highlight w:val="none"/>
          <w:lang w:eastAsia="zh-CN"/>
        </w:rPr>
        <w:t>经济发展</w:t>
      </w:r>
      <w:r>
        <w:rPr>
          <w:rFonts w:hint="eastAsia" w:ascii="仿宋_GB2312" w:hAnsi="宋体" w:eastAsia="仿宋_GB2312" w:cs="黑体"/>
          <w:sz w:val="32"/>
          <w:szCs w:val="32"/>
          <w:highlight w:val="none"/>
        </w:rPr>
        <w:t>局部门</w:t>
      </w:r>
      <w:r>
        <w:rPr>
          <w:rFonts w:hint="eastAsia" w:ascii="仿宋_GB2312" w:hAnsi="Calibri" w:eastAsia="仿宋_GB2312" w:cs="黑体"/>
          <w:sz w:val="32"/>
          <w:szCs w:val="32"/>
          <w:highlight w:val="none"/>
        </w:rPr>
        <w:t>决算</w:t>
      </w:r>
      <w:r>
        <w:rPr>
          <w:rFonts w:hint="eastAsia" w:ascii="仿宋_GB2312" w:hAnsi="Calibri" w:eastAsia="仿宋_GB2312" w:cs="黑体"/>
          <w:sz w:val="32"/>
          <w:szCs w:val="32"/>
          <w:highlight w:val="none"/>
          <w:lang w:val="en-US" w:eastAsia="zh-CN"/>
        </w:rPr>
        <w:t>仅包括</w:t>
      </w:r>
      <w:r>
        <w:rPr>
          <w:rFonts w:hint="eastAsia" w:ascii="仿宋_GB2312" w:hAnsi="仿宋_GB2312" w:eastAsia="仿宋_GB2312" w:cs="仿宋_GB2312"/>
          <w:sz w:val="32"/>
          <w:szCs w:val="32"/>
          <w:highlight w:val="none"/>
          <w:lang w:eastAsia="zh-CN"/>
        </w:rPr>
        <w:t>经济发展</w:t>
      </w:r>
      <w:r>
        <w:rPr>
          <w:rFonts w:hint="eastAsia" w:ascii="仿宋_GB2312" w:hAnsi="宋体" w:eastAsia="仿宋_GB2312" w:cs="黑体"/>
          <w:sz w:val="32"/>
          <w:szCs w:val="32"/>
          <w:highlight w:val="none"/>
        </w:rPr>
        <w:t>局</w:t>
      </w:r>
      <w:r>
        <w:rPr>
          <w:rFonts w:hint="eastAsia" w:ascii="仿宋_GB2312" w:hAnsi="Calibri" w:eastAsia="仿宋_GB2312" w:cs="黑体"/>
          <w:sz w:val="32"/>
          <w:szCs w:val="32"/>
          <w:highlight w:val="none"/>
        </w:rPr>
        <w:t>本级</w:t>
      </w:r>
      <w:r>
        <w:rPr>
          <w:rFonts w:hint="eastAsia" w:ascii="仿宋_GB2312" w:hAnsi="Calibri" w:eastAsia="仿宋_GB2312" w:cs="黑体"/>
          <w:sz w:val="32"/>
          <w:szCs w:val="32"/>
          <w:highlight w:val="none"/>
          <w:lang w:eastAsia="zh-CN"/>
        </w:rPr>
        <w:t>，</w:t>
      </w:r>
      <w:r>
        <w:rPr>
          <w:rFonts w:hint="eastAsia" w:ascii="仿宋_GB2312" w:hAnsi="Calibri" w:eastAsia="仿宋_GB2312" w:cs="黑体"/>
          <w:sz w:val="32"/>
          <w:szCs w:val="32"/>
          <w:highlight w:val="none"/>
          <w:lang w:val="en-US" w:eastAsia="zh-CN"/>
        </w:rPr>
        <w:t>无</w:t>
      </w:r>
      <w:r>
        <w:rPr>
          <w:rFonts w:hint="eastAsia" w:ascii="仿宋_GB2312" w:hAnsi="Calibri" w:eastAsia="仿宋_GB2312" w:cs="黑体"/>
          <w:sz w:val="32"/>
          <w:szCs w:val="32"/>
          <w:highlight w:val="none"/>
        </w:rPr>
        <w:t>下属</w:t>
      </w:r>
      <w:r>
        <w:rPr>
          <w:rFonts w:hint="eastAsia" w:ascii="仿宋_GB2312" w:hAnsi="宋体" w:eastAsia="仿宋_GB2312" w:cs="黑体"/>
          <w:sz w:val="32"/>
          <w:szCs w:val="32"/>
          <w:highlight w:val="none"/>
        </w:rPr>
        <w:t>行政</w:t>
      </w:r>
      <w:r>
        <w:rPr>
          <w:rFonts w:hint="eastAsia" w:ascii="仿宋_GB2312" w:hAnsi="Calibri" w:eastAsia="仿宋_GB2312" w:cs="黑体"/>
          <w:sz w:val="32"/>
          <w:szCs w:val="32"/>
          <w:highlight w:val="none"/>
        </w:rPr>
        <w:t>事业单位。</w:t>
      </w:r>
    </w:p>
    <w:p w14:paraId="1A949A60">
      <w:pPr>
        <w:keepNext w:val="0"/>
        <w:keepLines w:val="0"/>
        <w:pageBreakBefore w:val="0"/>
        <w:widowControl/>
        <w:kinsoku/>
        <w:wordWrap/>
        <w:overflowPunct/>
        <w:topLinePunct w:val="0"/>
        <w:autoSpaceDE/>
        <w:autoSpaceDN/>
        <w:bidi w:val="0"/>
        <w:spacing w:line="560" w:lineRule="exact"/>
        <w:ind w:firstLine="585"/>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大连高新技术产业园区</w:t>
      </w:r>
      <w:r>
        <w:rPr>
          <w:rFonts w:hint="eastAsia" w:ascii="仿宋_GB2312" w:hAnsi="仿宋_GB2312" w:eastAsia="仿宋_GB2312" w:cs="仿宋_GB2312"/>
          <w:sz w:val="32"/>
          <w:szCs w:val="32"/>
          <w:highlight w:val="none"/>
          <w:lang w:val="en-US" w:eastAsia="zh-CN"/>
        </w:rPr>
        <w:t>经济发展</w:t>
      </w:r>
      <w:r>
        <w:rPr>
          <w:rFonts w:hint="eastAsia" w:ascii="仿宋_GB2312" w:hAnsi="仿宋_GB2312" w:eastAsia="仿宋_GB2312" w:cs="仿宋_GB2312"/>
          <w:sz w:val="32"/>
          <w:szCs w:val="32"/>
          <w:highlight w:val="none"/>
        </w:rPr>
        <w:t>局内设机构5个，包括：综合科、</w:t>
      </w:r>
      <w:r>
        <w:rPr>
          <w:rFonts w:hint="eastAsia" w:ascii="仿宋_GB2312" w:hAnsi="仿宋_GB2312" w:eastAsia="仿宋_GB2312" w:cs="仿宋_GB2312"/>
          <w:sz w:val="32"/>
          <w:szCs w:val="32"/>
          <w:highlight w:val="none"/>
          <w:lang w:val="en-US" w:eastAsia="zh-CN"/>
        </w:rPr>
        <w:t>发展规划科（统计科）</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投资管理</w:t>
      </w:r>
      <w:r>
        <w:rPr>
          <w:rFonts w:hint="eastAsia" w:ascii="仿宋_GB2312" w:hAnsi="仿宋_GB2312" w:eastAsia="仿宋_GB2312" w:cs="仿宋_GB2312"/>
          <w:sz w:val="32"/>
          <w:szCs w:val="32"/>
          <w:highlight w:val="none"/>
        </w:rPr>
        <w:t>科、</w:t>
      </w:r>
      <w:r>
        <w:rPr>
          <w:rFonts w:hint="eastAsia" w:ascii="仿宋_GB2312" w:hAnsi="仿宋_GB2312" w:eastAsia="仿宋_GB2312" w:cs="仿宋_GB2312"/>
          <w:sz w:val="32"/>
          <w:szCs w:val="32"/>
          <w:highlight w:val="none"/>
          <w:lang w:val="en-US" w:eastAsia="zh-CN"/>
        </w:rPr>
        <w:t>产业发展</w:t>
      </w:r>
      <w:r>
        <w:rPr>
          <w:rFonts w:hint="eastAsia" w:ascii="仿宋_GB2312" w:hAnsi="仿宋_GB2312" w:eastAsia="仿宋_GB2312" w:cs="仿宋_GB2312"/>
          <w:sz w:val="32"/>
          <w:szCs w:val="32"/>
          <w:highlight w:val="none"/>
        </w:rPr>
        <w:t>科、</w:t>
      </w:r>
      <w:r>
        <w:rPr>
          <w:rFonts w:hint="eastAsia" w:ascii="仿宋_GB2312" w:hAnsi="仿宋_GB2312" w:eastAsia="仿宋_GB2312" w:cs="仿宋_GB2312"/>
          <w:sz w:val="32"/>
          <w:szCs w:val="32"/>
          <w:highlight w:val="none"/>
          <w:lang w:val="en-US" w:eastAsia="zh-CN"/>
        </w:rPr>
        <w:t>企业服务</w:t>
      </w:r>
      <w:r>
        <w:rPr>
          <w:rFonts w:hint="eastAsia" w:ascii="仿宋_GB2312" w:hAnsi="仿宋_GB2312" w:eastAsia="仿宋_GB2312" w:cs="仿宋_GB2312"/>
          <w:sz w:val="32"/>
          <w:szCs w:val="32"/>
          <w:highlight w:val="none"/>
        </w:rPr>
        <w:t>科。</w:t>
      </w:r>
    </w:p>
    <w:p w14:paraId="1CA9B449">
      <w:pPr>
        <w:keepNext w:val="0"/>
        <w:keepLines w:val="0"/>
        <w:pageBreakBefore w:val="0"/>
        <w:widowControl/>
        <w:kinsoku/>
        <w:wordWrap/>
        <w:overflowPunct/>
        <w:topLinePunct w:val="0"/>
        <w:autoSpaceDE/>
        <w:autoSpaceDN/>
        <w:bidi w:val="0"/>
        <w:spacing w:line="560" w:lineRule="exact"/>
        <w:ind w:firstLine="585"/>
        <w:jc w:val="left"/>
        <w:textAlignment w:val="auto"/>
        <w:rPr>
          <w:rFonts w:hint="eastAsia" w:ascii="仿宋_GB2312" w:hAnsi="仿宋_GB2312" w:eastAsia="仿宋_GB2312" w:cs="仿宋_GB2312"/>
          <w:sz w:val="32"/>
          <w:szCs w:val="32"/>
          <w:highlight w:val="none"/>
        </w:rPr>
      </w:pPr>
    </w:p>
    <w:p w14:paraId="0DED67C6">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第二部分 部门预算情况说明</w:t>
      </w:r>
    </w:p>
    <w:p w14:paraId="7D3FC83B">
      <w:pPr>
        <w:keepNext w:val="0"/>
        <w:keepLines w:val="0"/>
        <w:pageBreakBefore w:val="0"/>
        <w:widowControl/>
        <w:numPr>
          <w:ilvl w:val="0"/>
          <w:numId w:val="2"/>
        </w:numPr>
        <w:kinsoku/>
        <w:wordWrap/>
        <w:overflowPunct/>
        <w:topLinePunct w:val="0"/>
        <w:autoSpaceDE/>
        <w:autoSpaceDN/>
        <w:bidi w:val="0"/>
        <w:spacing w:line="560" w:lineRule="exact"/>
        <w:jc w:val="left"/>
        <w:textAlignment w:val="auto"/>
        <w:rPr>
          <w:rFonts w:hint="eastAsia" w:ascii="华文楷体" w:hAnsi="华文楷体" w:eastAsia="华文楷体" w:cs="华文楷体"/>
          <w:b w:val="0"/>
          <w:bCs w:val="0"/>
          <w:color w:val="000000"/>
          <w:kern w:val="0"/>
          <w:sz w:val="30"/>
          <w:szCs w:val="30"/>
        </w:rPr>
      </w:pPr>
      <w:r>
        <w:rPr>
          <w:rFonts w:hint="eastAsia" w:ascii="华文楷体" w:hAnsi="华文楷体" w:eastAsia="华文楷体" w:cs="华文楷体"/>
          <w:b w:val="0"/>
          <w:bCs w:val="0"/>
          <w:color w:val="000000"/>
          <w:kern w:val="0"/>
          <w:sz w:val="30"/>
          <w:szCs w:val="30"/>
        </w:rPr>
        <w:t>总体说明</w:t>
      </w:r>
    </w:p>
    <w:p w14:paraId="6B5F1C74">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00000"/>
          <w:kern w:val="0"/>
          <w:sz w:val="30"/>
          <w:szCs w:val="30"/>
          <w:highlight w:val="yellow"/>
          <w:lang w:val="en-US" w:eastAsia="zh-CN"/>
        </w:rPr>
      </w:pPr>
      <w:r>
        <w:rPr>
          <w:rFonts w:hint="eastAsia" w:ascii="仿宋" w:hAnsi="仿宋" w:eastAsia="仿宋" w:cs="仿宋"/>
          <w:color w:val="000000"/>
          <w:kern w:val="0"/>
          <w:sz w:val="30"/>
          <w:szCs w:val="30"/>
        </w:rPr>
        <w:t>按照综合预算的原则，本部门所有收入和支出均纳入部门预算管理，</w:t>
      </w:r>
      <w:r>
        <w:rPr>
          <w:rFonts w:hint="eastAsia" w:ascii="仿宋" w:hAnsi="仿宋" w:eastAsia="仿宋" w:cs="仿宋"/>
          <w:color w:val="000000"/>
          <w:kern w:val="0"/>
          <w:sz w:val="30"/>
          <w:szCs w:val="30"/>
          <w:lang w:val="en-US" w:eastAsia="zh-CN"/>
        </w:rPr>
        <w:t>本部门中，行政单位1家，事业单位1家，具体包括大连高新技术产业园区经济发展局（本级），大连高新技术产业园区经济发展服务中心</w:t>
      </w:r>
      <w:r>
        <w:rPr>
          <w:rFonts w:hint="eastAsia" w:ascii="仿宋" w:hAnsi="仿宋" w:eastAsia="仿宋" w:cs="仿宋"/>
          <w:color w:val="000000"/>
          <w:kern w:val="0"/>
          <w:sz w:val="30"/>
          <w:szCs w:val="30"/>
        </w:rPr>
        <w:t>。收入包括：</w:t>
      </w:r>
      <w:r>
        <w:rPr>
          <w:rFonts w:hint="eastAsia" w:ascii="仿宋" w:hAnsi="仿宋" w:eastAsia="仿宋" w:cs="仿宋"/>
          <w:color w:val="000000"/>
          <w:kern w:val="0"/>
          <w:sz w:val="30"/>
          <w:szCs w:val="30"/>
          <w:lang w:val="en-US" w:eastAsia="zh-CN"/>
        </w:rPr>
        <w:t>一般公共预算拨款</w:t>
      </w:r>
      <w:r>
        <w:rPr>
          <w:rFonts w:hint="eastAsia" w:ascii="仿宋" w:hAnsi="仿宋" w:eastAsia="仿宋" w:cs="仿宋"/>
          <w:color w:val="000000"/>
          <w:kern w:val="0"/>
          <w:sz w:val="30"/>
          <w:szCs w:val="30"/>
        </w:rPr>
        <w:t>收入5145.84万元</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上年结转结余650万元</w:t>
      </w:r>
      <w:r>
        <w:rPr>
          <w:rFonts w:hint="eastAsia" w:ascii="仿宋" w:hAnsi="仿宋" w:eastAsia="仿宋" w:cs="仿宋"/>
          <w:color w:val="000000"/>
          <w:kern w:val="0"/>
          <w:sz w:val="30"/>
          <w:szCs w:val="30"/>
          <w:highlight w:val="none"/>
        </w:rPr>
        <w:t>；支出包括：</w:t>
      </w:r>
      <w:bookmarkStart w:id="0" w:name="OLE_LINK101"/>
      <w:bookmarkStart w:id="1" w:name="OLE_LINK102"/>
      <w:r>
        <w:rPr>
          <w:rFonts w:hint="eastAsia" w:ascii="仿宋" w:hAnsi="仿宋" w:eastAsia="仿宋" w:cs="仿宋"/>
          <w:color w:val="000000"/>
          <w:kern w:val="0"/>
          <w:sz w:val="30"/>
          <w:szCs w:val="30"/>
          <w:highlight w:val="none"/>
          <w:lang w:eastAsia="zh-CN"/>
        </w:rPr>
        <w:t>工资福利及对个人和家庭的补助</w:t>
      </w:r>
      <w:r>
        <w:rPr>
          <w:rFonts w:hint="eastAsia" w:ascii="仿宋" w:hAnsi="仿宋" w:eastAsia="仿宋" w:cs="仿宋"/>
          <w:color w:val="000000"/>
          <w:kern w:val="0"/>
          <w:sz w:val="30"/>
          <w:szCs w:val="30"/>
          <w:highlight w:val="none"/>
          <w:lang w:val="en-US" w:eastAsia="zh-CN"/>
        </w:rPr>
        <w:t>支出</w:t>
      </w:r>
      <w:r>
        <w:rPr>
          <w:rFonts w:hint="eastAsia" w:ascii="仿宋_GB2312" w:eastAsia="仿宋_GB2312"/>
          <w:sz w:val="32"/>
          <w:szCs w:val="32"/>
          <w:lang w:val="en-US" w:eastAsia="zh-CN"/>
        </w:rPr>
        <w:t>793.69</w:t>
      </w:r>
      <w:r>
        <w:rPr>
          <w:rFonts w:hint="eastAsia" w:ascii="仿宋" w:hAnsi="仿宋" w:eastAsia="仿宋" w:cs="仿宋"/>
          <w:color w:val="000000"/>
          <w:kern w:val="0"/>
          <w:sz w:val="30"/>
          <w:szCs w:val="30"/>
          <w:highlight w:val="none"/>
          <w:lang w:val="en-US" w:eastAsia="zh-CN"/>
        </w:rPr>
        <w:t>万元</w:t>
      </w:r>
      <w:bookmarkEnd w:id="0"/>
      <w:bookmarkEnd w:id="1"/>
      <w:r>
        <w:rPr>
          <w:rFonts w:hint="eastAsia" w:ascii="仿宋" w:hAnsi="仿宋" w:eastAsia="仿宋" w:cs="仿宋"/>
          <w:color w:val="000000"/>
          <w:kern w:val="0"/>
          <w:sz w:val="30"/>
          <w:szCs w:val="30"/>
          <w:highlight w:val="none"/>
        </w:rPr>
        <w:t>，商品和服务支出</w:t>
      </w:r>
      <w:r>
        <w:rPr>
          <w:rFonts w:hint="eastAsia" w:ascii="仿宋" w:hAnsi="仿宋" w:eastAsia="仿宋" w:cs="仿宋"/>
          <w:color w:val="000000"/>
          <w:kern w:val="0"/>
          <w:sz w:val="30"/>
          <w:szCs w:val="30"/>
          <w:highlight w:val="none"/>
          <w:lang w:val="en-US" w:eastAsia="zh-CN"/>
        </w:rPr>
        <w:t>277.15万元，对企业补助支出4725万元</w:t>
      </w:r>
      <w:r>
        <w:rPr>
          <w:rFonts w:hint="eastAsia" w:ascii="仿宋" w:hAnsi="仿宋" w:eastAsia="仿宋" w:cs="仿宋"/>
          <w:color w:val="000000"/>
          <w:kern w:val="0"/>
          <w:sz w:val="30"/>
          <w:szCs w:val="30"/>
          <w:highlight w:val="none"/>
        </w:rPr>
        <w:t>。</w:t>
      </w:r>
    </w:p>
    <w:p w14:paraId="43BCFAD8">
      <w:pPr>
        <w:keepNext w:val="0"/>
        <w:keepLines w:val="0"/>
        <w:pageBreakBefore w:val="0"/>
        <w:widowControl/>
        <w:numPr>
          <w:ilvl w:val="0"/>
          <w:numId w:val="2"/>
        </w:numPr>
        <w:kinsoku/>
        <w:wordWrap/>
        <w:overflowPunct/>
        <w:topLinePunct w:val="0"/>
        <w:autoSpaceDE/>
        <w:autoSpaceDN/>
        <w:bidi w:val="0"/>
        <w:spacing w:line="560" w:lineRule="exact"/>
        <w:jc w:val="left"/>
        <w:textAlignment w:val="auto"/>
        <w:rPr>
          <w:rFonts w:hint="eastAsia" w:ascii="华文楷体" w:hAnsi="华文楷体" w:eastAsia="华文楷体" w:cs="华文楷体"/>
          <w:b w:val="0"/>
          <w:bCs w:val="0"/>
          <w:color w:val="000000"/>
          <w:kern w:val="0"/>
          <w:sz w:val="30"/>
          <w:szCs w:val="30"/>
        </w:rPr>
      </w:pPr>
      <w:r>
        <w:rPr>
          <w:rFonts w:hint="eastAsia" w:ascii="华文楷体" w:hAnsi="华文楷体" w:eastAsia="华文楷体" w:cs="华文楷体"/>
          <w:b w:val="0"/>
          <w:bCs w:val="0"/>
          <w:color w:val="000000"/>
          <w:kern w:val="0"/>
          <w:sz w:val="30"/>
          <w:szCs w:val="30"/>
        </w:rPr>
        <w:t>“三公”经费预算情况说明</w:t>
      </w:r>
    </w:p>
    <w:p w14:paraId="5EC63846">
      <w:pPr>
        <w:keepNext w:val="0"/>
        <w:keepLines w:val="0"/>
        <w:pageBreakBefore w:val="0"/>
        <w:kinsoku/>
        <w:wordWrap/>
        <w:overflowPunct/>
        <w:topLinePunct w:val="0"/>
        <w:autoSpaceDE/>
        <w:autoSpaceDN/>
        <w:bidi w:val="0"/>
        <w:spacing w:line="560" w:lineRule="exact"/>
        <w:ind w:firstLine="600" w:firstLineChars="200"/>
        <w:textAlignment w:val="auto"/>
        <w:rPr>
          <w:rFonts w:ascii="仿宋" w:hAnsi="仿宋" w:eastAsia="仿宋" w:cs="仿宋"/>
          <w:color w:val="000000"/>
          <w:kern w:val="0"/>
          <w:sz w:val="30"/>
          <w:szCs w:val="30"/>
          <w:highlight w:val="none"/>
        </w:rPr>
      </w:pPr>
      <w:r>
        <w:rPr>
          <w:rFonts w:hint="eastAsia" w:ascii="仿宋" w:hAnsi="仿宋" w:eastAsia="仿宋"/>
          <w:sz w:val="30"/>
          <w:szCs w:val="30"/>
          <w:highlight w:val="none"/>
        </w:rPr>
        <w:t>无“三公”经费支出</w:t>
      </w:r>
      <w:r>
        <w:rPr>
          <w:rFonts w:hint="eastAsia" w:ascii="仿宋" w:hAnsi="仿宋" w:eastAsia="仿宋" w:cs="仿宋"/>
          <w:sz w:val="30"/>
          <w:szCs w:val="30"/>
          <w:highlight w:val="none"/>
        </w:rPr>
        <w:t>。</w:t>
      </w:r>
      <w:r>
        <w:rPr>
          <w:rFonts w:ascii="仿宋" w:hAnsi="仿宋" w:eastAsia="仿宋" w:cs="仿宋"/>
          <w:color w:val="000000"/>
          <w:kern w:val="0"/>
          <w:sz w:val="30"/>
          <w:szCs w:val="30"/>
          <w:highlight w:val="none"/>
        </w:rPr>
        <w:t>主要是按照中央及市委、市政府关于厉行节约、改进工作作风、密切联系群众</w:t>
      </w:r>
      <w:r>
        <w:rPr>
          <w:rFonts w:hint="eastAsia" w:ascii="仿宋" w:hAnsi="仿宋" w:eastAsia="仿宋" w:cs="仿宋"/>
          <w:color w:val="000000"/>
          <w:kern w:val="0"/>
          <w:sz w:val="30"/>
          <w:szCs w:val="30"/>
          <w:highlight w:val="none"/>
          <w:lang w:eastAsia="zh-CN"/>
        </w:rPr>
        <w:t>中央八项规定</w:t>
      </w:r>
      <w:r>
        <w:rPr>
          <w:rFonts w:ascii="仿宋" w:hAnsi="仿宋" w:eastAsia="仿宋" w:cs="仿宋"/>
          <w:color w:val="000000"/>
          <w:kern w:val="0"/>
          <w:sz w:val="30"/>
          <w:szCs w:val="30"/>
          <w:highlight w:val="none"/>
        </w:rPr>
        <w:t>等有关要求，严格控制“三公”经费支出</w:t>
      </w:r>
      <w:r>
        <w:rPr>
          <w:rFonts w:hint="eastAsia" w:ascii="仿宋" w:hAnsi="仿宋" w:eastAsia="仿宋" w:cs="仿宋"/>
          <w:color w:val="000000"/>
          <w:kern w:val="0"/>
          <w:sz w:val="30"/>
          <w:szCs w:val="30"/>
          <w:highlight w:val="none"/>
        </w:rPr>
        <w:t>。</w:t>
      </w:r>
    </w:p>
    <w:p w14:paraId="07DE26D8">
      <w:pPr>
        <w:keepNext w:val="0"/>
        <w:keepLines w:val="0"/>
        <w:pageBreakBefore w:val="0"/>
        <w:widowControl/>
        <w:numPr>
          <w:ilvl w:val="0"/>
          <w:numId w:val="2"/>
        </w:numPr>
        <w:kinsoku/>
        <w:wordWrap/>
        <w:overflowPunct/>
        <w:topLinePunct w:val="0"/>
        <w:autoSpaceDE/>
        <w:autoSpaceDN/>
        <w:bidi w:val="0"/>
        <w:spacing w:line="560" w:lineRule="exact"/>
        <w:jc w:val="left"/>
        <w:textAlignment w:val="auto"/>
        <w:rPr>
          <w:rFonts w:hint="eastAsia" w:ascii="华文楷体" w:hAnsi="华文楷体" w:eastAsia="华文楷体" w:cs="华文楷体"/>
          <w:b w:val="0"/>
          <w:bCs w:val="0"/>
          <w:color w:val="000000"/>
          <w:kern w:val="0"/>
          <w:sz w:val="30"/>
          <w:szCs w:val="30"/>
        </w:rPr>
      </w:pPr>
      <w:r>
        <w:rPr>
          <w:rFonts w:hint="eastAsia" w:ascii="华文楷体" w:hAnsi="华文楷体" w:eastAsia="华文楷体" w:cs="华文楷体"/>
          <w:b w:val="0"/>
          <w:bCs w:val="0"/>
          <w:color w:val="000000"/>
          <w:kern w:val="0"/>
          <w:sz w:val="30"/>
          <w:szCs w:val="30"/>
        </w:rPr>
        <w:t>机关运行经费安排情况说明</w:t>
      </w:r>
    </w:p>
    <w:p w14:paraId="631AD071">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机关运行经费包括定额公用经费</w:t>
      </w:r>
      <w:r>
        <w:rPr>
          <w:rFonts w:hint="eastAsia" w:ascii="仿宋" w:hAnsi="仿宋" w:eastAsia="仿宋" w:cs="仿宋"/>
          <w:color w:val="000000"/>
          <w:kern w:val="0"/>
          <w:sz w:val="30"/>
          <w:szCs w:val="30"/>
          <w:highlight w:val="none"/>
          <w:lang w:val="en-US" w:eastAsia="zh-CN"/>
        </w:rPr>
        <w:t>26.13万元</w:t>
      </w:r>
      <w:r>
        <w:rPr>
          <w:rFonts w:hint="eastAsia" w:ascii="仿宋" w:hAnsi="仿宋" w:eastAsia="仿宋" w:cs="仿宋"/>
          <w:color w:val="000000"/>
          <w:kern w:val="0"/>
          <w:sz w:val="30"/>
          <w:szCs w:val="30"/>
          <w:highlight w:val="none"/>
        </w:rPr>
        <w:t>。</w:t>
      </w:r>
    </w:p>
    <w:p w14:paraId="59E65582">
      <w:pPr>
        <w:keepNext w:val="0"/>
        <w:keepLines w:val="0"/>
        <w:pageBreakBefore w:val="0"/>
        <w:widowControl/>
        <w:numPr>
          <w:ilvl w:val="0"/>
          <w:numId w:val="2"/>
        </w:numPr>
        <w:kinsoku/>
        <w:wordWrap/>
        <w:overflowPunct/>
        <w:topLinePunct w:val="0"/>
        <w:autoSpaceDE/>
        <w:autoSpaceDN/>
        <w:bidi w:val="0"/>
        <w:spacing w:line="560" w:lineRule="exact"/>
        <w:jc w:val="left"/>
        <w:textAlignment w:val="auto"/>
        <w:rPr>
          <w:rFonts w:hint="eastAsia" w:ascii="华文楷体" w:hAnsi="华文楷体" w:eastAsia="华文楷体" w:cs="华文楷体"/>
          <w:b w:val="0"/>
          <w:bCs w:val="0"/>
          <w:color w:val="000000"/>
          <w:kern w:val="0"/>
          <w:sz w:val="30"/>
          <w:szCs w:val="30"/>
        </w:rPr>
      </w:pPr>
      <w:r>
        <w:rPr>
          <w:rFonts w:hint="eastAsia" w:ascii="华文楷体" w:hAnsi="华文楷体" w:eastAsia="华文楷体" w:cs="华文楷体"/>
          <w:b w:val="0"/>
          <w:bCs w:val="0"/>
          <w:color w:val="000000"/>
          <w:kern w:val="0"/>
          <w:sz w:val="30"/>
          <w:szCs w:val="30"/>
        </w:rPr>
        <w:t>政府采购情况说明</w:t>
      </w:r>
    </w:p>
    <w:p w14:paraId="5522550F">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政府采购预算589.98万元，全部为服务类预算。</w:t>
      </w:r>
    </w:p>
    <w:p w14:paraId="5165311E">
      <w:pPr>
        <w:keepNext w:val="0"/>
        <w:keepLines w:val="0"/>
        <w:pageBreakBefore w:val="0"/>
        <w:widowControl/>
        <w:numPr>
          <w:ilvl w:val="0"/>
          <w:numId w:val="2"/>
        </w:numPr>
        <w:kinsoku/>
        <w:wordWrap/>
        <w:overflowPunct/>
        <w:topLinePunct w:val="0"/>
        <w:autoSpaceDE/>
        <w:autoSpaceDN/>
        <w:bidi w:val="0"/>
        <w:spacing w:line="560" w:lineRule="exact"/>
        <w:jc w:val="left"/>
        <w:textAlignment w:val="auto"/>
        <w:rPr>
          <w:rFonts w:hint="eastAsia" w:ascii="华文楷体" w:hAnsi="华文楷体" w:eastAsia="华文楷体" w:cs="华文楷体"/>
          <w:b w:val="0"/>
          <w:bCs w:val="0"/>
          <w:color w:val="000000"/>
          <w:kern w:val="0"/>
          <w:sz w:val="30"/>
          <w:szCs w:val="30"/>
        </w:rPr>
      </w:pPr>
      <w:r>
        <w:rPr>
          <w:rFonts w:hint="eastAsia" w:ascii="华文楷体" w:hAnsi="华文楷体" w:eastAsia="华文楷体" w:cs="华文楷体"/>
          <w:b w:val="0"/>
          <w:bCs w:val="0"/>
          <w:color w:val="000000"/>
          <w:kern w:val="0"/>
          <w:sz w:val="30"/>
          <w:szCs w:val="30"/>
        </w:rPr>
        <w:t>政府性基金收支预算情况</w:t>
      </w:r>
    </w:p>
    <w:p w14:paraId="6ABACAE6">
      <w:pPr>
        <w:keepNext w:val="0"/>
        <w:keepLines w:val="0"/>
        <w:pageBreakBefore w:val="0"/>
        <w:kinsoku/>
        <w:wordWrap/>
        <w:overflowPunct/>
        <w:topLinePunct w:val="0"/>
        <w:autoSpaceDE/>
        <w:autoSpaceDN/>
        <w:bidi w:val="0"/>
        <w:spacing w:line="560" w:lineRule="exact"/>
        <w:ind w:firstLine="600" w:firstLineChars="200"/>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3FFE8317">
      <w:pPr>
        <w:keepNext w:val="0"/>
        <w:keepLines w:val="0"/>
        <w:pageBreakBefore w:val="0"/>
        <w:widowControl/>
        <w:numPr>
          <w:ilvl w:val="0"/>
          <w:numId w:val="2"/>
        </w:numPr>
        <w:kinsoku/>
        <w:wordWrap/>
        <w:overflowPunct/>
        <w:topLinePunct w:val="0"/>
        <w:autoSpaceDE/>
        <w:autoSpaceDN/>
        <w:bidi w:val="0"/>
        <w:spacing w:line="560" w:lineRule="exact"/>
        <w:jc w:val="left"/>
        <w:textAlignment w:val="auto"/>
        <w:rPr>
          <w:rFonts w:hint="eastAsia" w:ascii="华文楷体" w:hAnsi="华文楷体" w:eastAsia="华文楷体" w:cs="华文楷体"/>
          <w:b w:val="0"/>
          <w:bCs w:val="0"/>
          <w:color w:val="000000"/>
          <w:kern w:val="0"/>
          <w:sz w:val="30"/>
          <w:szCs w:val="30"/>
        </w:rPr>
      </w:pPr>
      <w:r>
        <w:rPr>
          <w:rFonts w:hint="eastAsia" w:ascii="华文楷体" w:hAnsi="华文楷体" w:eastAsia="华文楷体" w:cs="华文楷体"/>
          <w:b w:val="0"/>
          <w:bCs w:val="0"/>
          <w:color w:val="000000"/>
          <w:kern w:val="0"/>
          <w:sz w:val="30"/>
          <w:szCs w:val="30"/>
        </w:rPr>
        <w:t>国有资产占有使用情况说明</w:t>
      </w:r>
    </w:p>
    <w:p w14:paraId="397D6B6F">
      <w:pPr>
        <w:keepNext w:val="0"/>
        <w:keepLines w:val="0"/>
        <w:pageBreakBefore w:val="0"/>
        <w:kinsoku/>
        <w:wordWrap/>
        <w:overflowPunct/>
        <w:topLinePunct w:val="0"/>
        <w:autoSpaceDE/>
        <w:autoSpaceDN/>
        <w:bidi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国有资产占有使用情况说明为：截至202</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年12月31日，部门（单位）共有车辆0辆；单位价值50万元（含）以上通用设备1台（套）；单位价值100万元以上专用设备0台（套）。</w:t>
      </w:r>
    </w:p>
    <w:p w14:paraId="509A005D">
      <w:pPr>
        <w:keepNext w:val="0"/>
        <w:keepLines w:val="0"/>
        <w:pageBreakBefore w:val="0"/>
        <w:widowControl/>
        <w:numPr>
          <w:ilvl w:val="0"/>
          <w:numId w:val="2"/>
        </w:numPr>
        <w:kinsoku/>
        <w:wordWrap/>
        <w:overflowPunct/>
        <w:topLinePunct w:val="0"/>
        <w:autoSpaceDE/>
        <w:autoSpaceDN/>
        <w:bidi w:val="0"/>
        <w:spacing w:line="560" w:lineRule="exact"/>
        <w:jc w:val="left"/>
        <w:textAlignment w:val="auto"/>
        <w:rPr>
          <w:rFonts w:hint="eastAsia" w:ascii="华文楷体" w:hAnsi="华文楷体" w:eastAsia="华文楷体" w:cs="华文楷体"/>
          <w:b w:val="0"/>
          <w:bCs w:val="0"/>
          <w:color w:val="000000"/>
          <w:kern w:val="0"/>
          <w:sz w:val="30"/>
          <w:szCs w:val="30"/>
        </w:rPr>
      </w:pPr>
      <w:r>
        <w:rPr>
          <w:rFonts w:hint="eastAsia" w:ascii="华文楷体" w:hAnsi="华文楷体" w:eastAsia="华文楷体" w:cs="华文楷体"/>
          <w:b w:val="0"/>
          <w:bCs w:val="0"/>
          <w:color w:val="000000"/>
          <w:kern w:val="0"/>
          <w:sz w:val="30"/>
          <w:szCs w:val="30"/>
        </w:rPr>
        <w:t>预算绩效管理情况</w:t>
      </w:r>
    </w:p>
    <w:p w14:paraId="1157415D">
      <w:pPr>
        <w:keepNext w:val="0"/>
        <w:keepLines w:val="0"/>
        <w:pageBreakBefore w:val="0"/>
        <w:kinsoku/>
        <w:wordWrap/>
        <w:overflowPunct/>
        <w:topLinePunct w:val="0"/>
        <w:autoSpaceDE/>
        <w:autoSpaceDN/>
        <w:bidi w:val="0"/>
        <w:spacing w:line="560" w:lineRule="exact"/>
        <w:ind w:firstLine="600" w:firstLineChars="200"/>
        <w:textAlignment w:val="auto"/>
        <w:rPr>
          <w:rFonts w:ascii="仿宋" w:hAnsi="仿宋" w:eastAsia="仿宋" w:cs="仿宋"/>
          <w:kern w:val="0"/>
          <w:sz w:val="30"/>
          <w:szCs w:val="30"/>
          <w:highlight w:val="none"/>
        </w:rPr>
      </w:pPr>
      <w:r>
        <w:rPr>
          <w:rFonts w:ascii="仿宋" w:hAnsi="仿宋" w:eastAsia="仿宋" w:cs="Verdana"/>
          <w:kern w:val="0"/>
          <w:sz w:val="30"/>
          <w:szCs w:val="30"/>
          <w:highlight w:val="none"/>
        </w:rPr>
        <w:t>20</w:t>
      </w:r>
      <w:r>
        <w:rPr>
          <w:rFonts w:hint="eastAsia" w:ascii="仿宋" w:hAnsi="仿宋" w:eastAsia="仿宋" w:cs="Verdana"/>
          <w:kern w:val="0"/>
          <w:sz w:val="30"/>
          <w:szCs w:val="30"/>
          <w:highlight w:val="none"/>
        </w:rPr>
        <w:t>2</w:t>
      </w:r>
      <w:r>
        <w:rPr>
          <w:rFonts w:hint="eastAsia" w:ascii="仿宋" w:hAnsi="仿宋" w:eastAsia="仿宋" w:cs="Verdana"/>
          <w:kern w:val="0"/>
          <w:sz w:val="30"/>
          <w:szCs w:val="30"/>
          <w:highlight w:val="none"/>
          <w:lang w:val="en-US" w:eastAsia="zh-CN"/>
        </w:rPr>
        <w:t>4</w:t>
      </w:r>
      <w:r>
        <w:rPr>
          <w:rFonts w:hint="eastAsia" w:ascii="仿宋" w:hAnsi="仿宋" w:eastAsia="仿宋" w:cs="Verdana"/>
          <w:kern w:val="0"/>
          <w:sz w:val="30"/>
          <w:szCs w:val="30"/>
          <w:highlight w:val="none"/>
        </w:rPr>
        <w:t>年，按照“先有绩效，后有预算”原则，本部门共计编制绩效目标</w:t>
      </w:r>
      <w:r>
        <w:rPr>
          <w:rFonts w:hint="eastAsia" w:ascii="仿宋" w:hAnsi="仿宋" w:eastAsia="仿宋" w:cs="Verdana"/>
          <w:kern w:val="0"/>
          <w:sz w:val="30"/>
          <w:szCs w:val="30"/>
          <w:highlight w:val="none"/>
          <w:lang w:val="en-US" w:eastAsia="zh-CN"/>
        </w:rPr>
        <w:t>8</w:t>
      </w:r>
      <w:r>
        <w:rPr>
          <w:rFonts w:hint="eastAsia" w:ascii="仿宋" w:hAnsi="仿宋" w:eastAsia="仿宋" w:cs="Verdana"/>
          <w:kern w:val="0"/>
          <w:sz w:val="30"/>
          <w:szCs w:val="30"/>
          <w:highlight w:val="none"/>
        </w:rPr>
        <w:t>个，预算金额4976.02万元。</w:t>
      </w:r>
    </w:p>
    <w:p w14:paraId="70D2F940">
      <w:pPr>
        <w:keepNext w:val="0"/>
        <w:keepLines w:val="0"/>
        <w:pageBreakBefore w:val="0"/>
        <w:widowControl/>
        <w:numPr>
          <w:ilvl w:val="0"/>
          <w:numId w:val="2"/>
        </w:numPr>
        <w:kinsoku/>
        <w:wordWrap/>
        <w:overflowPunct/>
        <w:topLinePunct w:val="0"/>
        <w:autoSpaceDE/>
        <w:autoSpaceDN/>
        <w:bidi w:val="0"/>
        <w:spacing w:line="560" w:lineRule="exact"/>
        <w:jc w:val="left"/>
        <w:textAlignment w:val="auto"/>
        <w:rPr>
          <w:rFonts w:hint="eastAsia" w:ascii="华文楷体" w:hAnsi="华文楷体" w:eastAsia="华文楷体" w:cs="华文楷体"/>
          <w:b w:val="0"/>
          <w:bCs w:val="0"/>
          <w:color w:val="000000"/>
          <w:kern w:val="0"/>
          <w:sz w:val="30"/>
          <w:szCs w:val="30"/>
        </w:rPr>
      </w:pPr>
      <w:r>
        <w:rPr>
          <w:rFonts w:hint="eastAsia" w:ascii="华文楷体" w:hAnsi="华文楷体" w:eastAsia="华文楷体" w:cs="华文楷体"/>
          <w:b w:val="0"/>
          <w:bCs w:val="0"/>
          <w:color w:val="000000"/>
          <w:kern w:val="0"/>
          <w:sz w:val="30"/>
          <w:szCs w:val="30"/>
          <w:lang w:eastAsia="zh-CN"/>
        </w:rPr>
        <w:t>“</w:t>
      </w:r>
      <w:r>
        <w:rPr>
          <w:rFonts w:hint="eastAsia" w:ascii="华文楷体" w:hAnsi="华文楷体" w:eastAsia="华文楷体" w:cs="华文楷体"/>
          <w:b w:val="0"/>
          <w:bCs w:val="0"/>
          <w:color w:val="000000"/>
          <w:kern w:val="0"/>
          <w:sz w:val="30"/>
          <w:szCs w:val="30"/>
          <w:lang w:val="en-US" w:eastAsia="zh-CN"/>
        </w:rPr>
        <w:t>十五五”总体规划系列</w:t>
      </w:r>
      <w:r>
        <w:rPr>
          <w:rFonts w:hint="eastAsia" w:ascii="华文楷体" w:hAnsi="华文楷体" w:eastAsia="华文楷体" w:cs="华文楷体"/>
          <w:b w:val="0"/>
          <w:bCs w:val="0"/>
          <w:color w:val="000000"/>
          <w:kern w:val="0"/>
          <w:sz w:val="30"/>
          <w:szCs w:val="30"/>
        </w:rPr>
        <w:t>项目</w:t>
      </w:r>
    </w:p>
    <w:p w14:paraId="6D4501A3">
      <w:pPr>
        <w:keepNext w:val="0"/>
        <w:keepLines w:val="0"/>
        <w:pageBreakBefore w:val="0"/>
        <w:kinsoku/>
        <w:wordWrap/>
        <w:overflowPunct/>
        <w:topLinePunct w:val="0"/>
        <w:autoSpaceDE/>
        <w:autoSpaceDN/>
        <w:bidi w:val="0"/>
        <w:spacing w:line="560" w:lineRule="exact"/>
        <w:ind w:firstLine="602" w:firstLineChars="200"/>
        <w:textAlignment w:val="auto"/>
        <w:outlineLvl w:val="0"/>
        <w:rPr>
          <w:rFonts w:ascii="仿宋" w:hAnsi="仿宋" w:eastAsia="仿宋" w:cs="仿宋_GB2312"/>
          <w:b/>
          <w:bCs w:val="0"/>
          <w:color w:val="000000"/>
          <w:kern w:val="0"/>
          <w:sz w:val="30"/>
          <w:szCs w:val="30"/>
        </w:rPr>
      </w:pPr>
      <w:r>
        <w:rPr>
          <w:rFonts w:hint="eastAsia" w:ascii="仿宋" w:hAnsi="仿宋" w:eastAsia="仿宋" w:cs="仿宋_GB2312"/>
          <w:b/>
          <w:bCs w:val="0"/>
          <w:color w:val="000000"/>
          <w:kern w:val="0"/>
          <w:sz w:val="30"/>
          <w:szCs w:val="30"/>
        </w:rPr>
        <w:t>1.项目概述</w:t>
      </w:r>
    </w:p>
    <w:p w14:paraId="52E41C49">
      <w:pPr>
        <w:keepNext w:val="0"/>
        <w:keepLines w:val="0"/>
        <w:pageBreakBefore w:val="0"/>
        <w:numPr>
          <w:ilvl w:val="0"/>
          <w:numId w:val="0"/>
        </w:numPr>
        <w:kinsoku/>
        <w:wordWrap/>
        <w:overflowPunct/>
        <w:topLinePunct w:val="0"/>
        <w:autoSpaceDE/>
        <w:autoSpaceDN/>
        <w:bidi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十五五”规划是我国基本实现社会主义现代化承上启下的关键规划，是加快转入高质量发展轨道的关键规划，也是世界百年变局中赢得战略主动的关键规划。编制实施好我区“十五五”发展规划，描绘好发展蓝图，意义十分重大。</w:t>
      </w:r>
    </w:p>
    <w:p w14:paraId="5BA34BA3">
      <w:pPr>
        <w:keepNext w:val="0"/>
        <w:keepLines w:val="0"/>
        <w:pageBreakBefore w:val="0"/>
        <w:numPr>
          <w:ilvl w:val="0"/>
          <w:numId w:val="0"/>
        </w:numPr>
        <w:kinsoku/>
        <w:wordWrap/>
        <w:overflowPunct/>
        <w:topLinePunct w:val="0"/>
        <w:autoSpaceDE/>
        <w:autoSpaceDN/>
        <w:bidi w:val="0"/>
        <w:spacing w:line="560" w:lineRule="exact"/>
        <w:ind w:firstLine="602" w:firstLineChars="200"/>
        <w:textAlignment w:val="auto"/>
        <w:rPr>
          <w:rFonts w:hint="eastAsia" w:ascii="仿宋" w:hAnsi="仿宋" w:eastAsia="仿宋" w:cs="仿宋_GB2312"/>
          <w:b/>
          <w:bCs w:val="0"/>
          <w:color w:val="000000"/>
          <w:kern w:val="0"/>
          <w:sz w:val="30"/>
          <w:szCs w:val="30"/>
        </w:rPr>
      </w:pPr>
      <w:r>
        <w:rPr>
          <w:rFonts w:hint="eastAsia" w:ascii="仿宋" w:hAnsi="仿宋" w:eastAsia="仿宋" w:cs="仿宋_GB2312"/>
          <w:b/>
          <w:bCs w:val="0"/>
          <w:color w:val="000000"/>
          <w:kern w:val="0"/>
          <w:sz w:val="30"/>
          <w:szCs w:val="30"/>
          <w:lang w:val="en-US" w:eastAsia="zh-CN"/>
        </w:rPr>
        <w:t>2.</w:t>
      </w:r>
      <w:r>
        <w:rPr>
          <w:rFonts w:hint="eastAsia" w:ascii="仿宋" w:hAnsi="仿宋" w:eastAsia="仿宋" w:cs="仿宋_GB2312"/>
          <w:b/>
          <w:bCs w:val="0"/>
          <w:color w:val="000000"/>
          <w:kern w:val="0"/>
          <w:sz w:val="30"/>
          <w:szCs w:val="30"/>
        </w:rPr>
        <w:t>立项依据</w:t>
      </w:r>
    </w:p>
    <w:p w14:paraId="7DFC4F53">
      <w:pPr>
        <w:keepNext w:val="0"/>
        <w:keepLines w:val="0"/>
        <w:pageBreakBefore w:val="0"/>
        <w:kinsoku/>
        <w:wordWrap/>
        <w:overflowPunct/>
        <w:topLinePunct w:val="0"/>
        <w:autoSpaceDE/>
        <w:autoSpaceDN/>
        <w:bidi w:val="0"/>
        <w:spacing w:line="560" w:lineRule="exact"/>
        <w:ind w:firstLine="600"/>
        <w:textAlignment w:val="auto"/>
        <w:rPr>
          <w:rFonts w:hint="eastAsia" w:ascii="仿宋" w:hAnsi="仿宋" w:eastAsia="仿宋" w:cs="仿宋_GB2312"/>
          <w:bCs/>
          <w:color w:val="000000"/>
          <w:kern w:val="0"/>
          <w:sz w:val="30"/>
          <w:szCs w:val="30"/>
          <w:lang w:eastAsia="zh-CN"/>
        </w:rPr>
      </w:pPr>
      <w:r>
        <w:rPr>
          <w:rFonts w:hint="eastAsia" w:ascii="仿宋" w:hAnsi="仿宋" w:eastAsia="仿宋" w:cs="仿宋"/>
          <w:sz w:val="30"/>
          <w:szCs w:val="30"/>
        </w:rPr>
        <w:t>按照大连市“十五五”规划编制工作安排</w:t>
      </w:r>
      <w:r>
        <w:rPr>
          <w:rFonts w:hint="eastAsia" w:ascii="仿宋" w:hAnsi="仿宋" w:eastAsia="仿宋" w:cs="仿宋"/>
          <w:sz w:val="30"/>
          <w:szCs w:val="30"/>
          <w:lang w:eastAsia="zh-CN"/>
        </w:rPr>
        <w:t>，</w:t>
      </w:r>
      <w:r>
        <w:rPr>
          <w:rFonts w:hint="eastAsia" w:ascii="仿宋" w:hAnsi="仿宋" w:eastAsia="仿宋" w:cs="仿宋"/>
          <w:sz w:val="30"/>
          <w:szCs w:val="30"/>
        </w:rPr>
        <w:t>，我区“十五五”规划编制工作总体上分三个阶段推进。</w:t>
      </w:r>
    </w:p>
    <w:p w14:paraId="2C8C8D4C">
      <w:pPr>
        <w:keepNext w:val="0"/>
        <w:keepLines w:val="0"/>
        <w:pageBreakBefore w:val="0"/>
        <w:kinsoku/>
        <w:wordWrap/>
        <w:overflowPunct/>
        <w:topLinePunct w:val="0"/>
        <w:autoSpaceDE/>
        <w:autoSpaceDN/>
        <w:bidi w:val="0"/>
        <w:spacing w:line="560" w:lineRule="exact"/>
        <w:ind w:firstLine="602" w:firstLineChars="200"/>
        <w:textAlignment w:val="auto"/>
        <w:outlineLvl w:val="0"/>
        <w:rPr>
          <w:rFonts w:ascii="仿宋" w:hAnsi="仿宋" w:eastAsia="仿宋" w:cs="仿宋_GB2312"/>
          <w:b/>
          <w:bCs w:val="0"/>
          <w:color w:val="000000"/>
          <w:kern w:val="0"/>
          <w:sz w:val="30"/>
          <w:szCs w:val="30"/>
        </w:rPr>
      </w:pPr>
      <w:r>
        <w:rPr>
          <w:rFonts w:hint="eastAsia" w:ascii="仿宋" w:hAnsi="仿宋" w:eastAsia="仿宋" w:cs="仿宋_GB2312"/>
          <w:b/>
          <w:bCs w:val="0"/>
          <w:color w:val="000000"/>
          <w:kern w:val="0"/>
          <w:sz w:val="30"/>
          <w:szCs w:val="30"/>
        </w:rPr>
        <w:t>3.实施主体</w:t>
      </w:r>
    </w:p>
    <w:p w14:paraId="051379B5">
      <w:pPr>
        <w:keepNext w:val="0"/>
        <w:keepLines w:val="0"/>
        <w:pageBreakBefore w:val="0"/>
        <w:kinsoku/>
        <w:wordWrap/>
        <w:overflowPunct/>
        <w:topLinePunct w:val="0"/>
        <w:autoSpaceDE/>
        <w:autoSpaceDN/>
        <w:bidi w:val="0"/>
        <w:spacing w:line="560" w:lineRule="exact"/>
        <w:ind w:left="160" w:firstLine="450" w:firstLineChars="150"/>
        <w:textAlignment w:val="auto"/>
        <w:rPr>
          <w:rFonts w:hint="eastAsia"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高新区经济发展局</w:t>
      </w:r>
    </w:p>
    <w:p w14:paraId="6B80A024">
      <w:pPr>
        <w:keepNext w:val="0"/>
        <w:keepLines w:val="0"/>
        <w:pageBreakBefore w:val="0"/>
        <w:kinsoku/>
        <w:wordWrap/>
        <w:overflowPunct/>
        <w:topLinePunct w:val="0"/>
        <w:autoSpaceDE/>
        <w:autoSpaceDN/>
        <w:bidi w:val="0"/>
        <w:spacing w:line="560" w:lineRule="exact"/>
        <w:ind w:firstLine="600"/>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4.实施</w:t>
      </w:r>
      <w:r>
        <w:rPr>
          <w:rFonts w:hint="eastAsia" w:ascii="仿宋" w:hAnsi="仿宋" w:eastAsia="仿宋" w:cs="仿宋"/>
          <w:b/>
          <w:bCs/>
          <w:sz w:val="30"/>
          <w:szCs w:val="30"/>
        </w:rPr>
        <w:t>方案</w:t>
      </w:r>
    </w:p>
    <w:p w14:paraId="242E77FA">
      <w:pPr>
        <w:keepNext w:val="0"/>
        <w:keepLines w:val="0"/>
        <w:pageBreakBefore w:val="0"/>
        <w:kinsoku/>
        <w:wordWrap/>
        <w:overflowPunct/>
        <w:topLinePunct w:val="0"/>
        <w:autoSpaceDE/>
        <w:autoSpaceDN/>
        <w:bidi w:val="0"/>
        <w:spacing w:line="560" w:lineRule="exact"/>
        <w:ind w:firstLine="600"/>
        <w:textAlignment w:val="auto"/>
        <w:rPr>
          <w:rFonts w:hint="eastAsia" w:ascii="仿宋" w:hAnsi="仿宋" w:eastAsia="仿宋" w:cs="仿宋"/>
          <w:sz w:val="30"/>
          <w:szCs w:val="30"/>
        </w:rPr>
      </w:pPr>
      <w:r>
        <w:rPr>
          <w:rFonts w:hint="eastAsia" w:ascii="仿宋" w:hAnsi="仿宋" w:eastAsia="仿宋" w:cs="仿宋"/>
          <w:sz w:val="30"/>
          <w:szCs w:val="30"/>
        </w:rPr>
        <w:t>按照大连市“十五五”规划编制工作安排，我区“十五五”规划编制工作总体上分以下三个阶段推进。</w:t>
      </w:r>
    </w:p>
    <w:p w14:paraId="3DC60BB2">
      <w:pPr>
        <w:keepNext w:val="0"/>
        <w:keepLines w:val="0"/>
        <w:pageBreakBefore w:val="0"/>
        <w:kinsoku/>
        <w:wordWrap/>
        <w:overflowPunct/>
        <w:topLinePunct w:val="0"/>
        <w:autoSpaceDE/>
        <w:autoSpaceDN/>
        <w:bidi w:val="0"/>
        <w:spacing w:line="560" w:lineRule="exact"/>
        <w:ind w:firstLine="6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w:t>
      </w: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前期研究阶段（即日起至2024年年底）</w:t>
      </w:r>
    </w:p>
    <w:p w14:paraId="7AFA8E98">
      <w:pPr>
        <w:keepNext w:val="0"/>
        <w:keepLines w:val="0"/>
        <w:pageBreakBefore w:val="0"/>
        <w:kinsoku/>
        <w:wordWrap/>
        <w:overflowPunct/>
        <w:topLinePunct w:val="0"/>
        <w:autoSpaceDE/>
        <w:autoSpaceDN/>
        <w:bidi w:val="0"/>
        <w:spacing w:line="560" w:lineRule="exact"/>
        <w:ind w:firstLine="600"/>
        <w:textAlignment w:val="auto"/>
        <w:rPr>
          <w:rFonts w:hint="eastAsia" w:ascii="仿宋" w:hAnsi="仿宋" w:eastAsia="仿宋" w:cs="仿宋"/>
          <w:sz w:val="30"/>
          <w:szCs w:val="30"/>
        </w:rPr>
      </w:pPr>
      <w:r>
        <w:rPr>
          <w:rFonts w:hint="eastAsia" w:ascii="仿宋" w:hAnsi="仿宋" w:eastAsia="仿宋" w:cs="仿宋"/>
          <w:sz w:val="30"/>
          <w:szCs w:val="30"/>
        </w:rPr>
        <w:t>全面启动规划编制工作，开展“十五五”规划前期重大问题研究，组织开展调研座谈等工作；起草形成我区“十五五”规划基本思路，并做好与市发改委的工作衔接，保证规划编制的质量和效能。</w:t>
      </w:r>
    </w:p>
    <w:p w14:paraId="74D2605B">
      <w:pPr>
        <w:keepNext w:val="0"/>
        <w:keepLines w:val="0"/>
        <w:pageBreakBefore w:val="0"/>
        <w:kinsoku/>
        <w:wordWrap/>
        <w:overflowPunct/>
        <w:topLinePunct w:val="0"/>
        <w:autoSpaceDE/>
        <w:autoSpaceDN/>
        <w:bidi w:val="0"/>
        <w:spacing w:line="560" w:lineRule="exact"/>
        <w:ind w:firstLine="6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《规划纲要》编制阶段（2025年1月至2026年年初）</w:t>
      </w:r>
    </w:p>
    <w:p w14:paraId="2906F46D">
      <w:pPr>
        <w:keepNext w:val="0"/>
        <w:keepLines w:val="0"/>
        <w:pageBreakBefore w:val="0"/>
        <w:kinsoku/>
        <w:wordWrap/>
        <w:overflowPunct/>
        <w:topLinePunct w:val="0"/>
        <w:autoSpaceDE/>
        <w:autoSpaceDN/>
        <w:bidi w:val="0"/>
        <w:spacing w:line="560" w:lineRule="exact"/>
        <w:ind w:firstLine="600"/>
        <w:textAlignment w:val="auto"/>
        <w:rPr>
          <w:rFonts w:hint="eastAsia" w:ascii="仿宋" w:hAnsi="仿宋" w:eastAsia="仿宋" w:cs="仿宋"/>
          <w:sz w:val="30"/>
          <w:szCs w:val="30"/>
        </w:rPr>
      </w:pPr>
      <w:r>
        <w:rPr>
          <w:rFonts w:hint="eastAsia" w:ascii="仿宋" w:hAnsi="仿宋" w:eastAsia="仿宋" w:cs="仿宋"/>
          <w:sz w:val="30"/>
          <w:szCs w:val="30"/>
        </w:rPr>
        <w:t>按照中央、省委和市委规划精神，结合前期课题研究成果，组织编制“十五五”规划纲要。规划纲要应立足区域比较优势和主体功能定位，深入研究本地区“十五五”发展思路、目标指标和重点任务，将国家所需、推动新时代辽宁全面振兴所需和地方所能有机结合，因地制宜指导发展。规划纲要应与国家、省、市规划进行衔接，充分征求各方面意见建议，并做好提请党工委审议各项工作。</w:t>
      </w:r>
    </w:p>
    <w:p w14:paraId="4CA71EC9">
      <w:pPr>
        <w:keepNext w:val="0"/>
        <w:keepLines w:val="0"/>
        <w:pageBreakBefore w:val="0"/>
        <w:kinsoku/>
        <w:wordWrap/>
        <w:overflowPunct/>
        <w:topLinePunct w:val="0"/>
        <w:autoSpaceDE/>
        <w:autoSpaceDN/>
        <w:bidi w:val="0"/>
        <w:spacing w:line="560" w:lineRule="exact"/>
        <w:ind w:firstLine="6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专项规划编制阶段（2025年1月至2026年年底）</w:t>
      </w:r>
    </w:p>
    <w:p w14:paraId="4260ED4B">
      <w:pPr>
        <w:keepNext w:val="0"/>
        <w:keepLines w:val="0"/>
        <w:pageBreakBefore w:val="0"/>
        <w:kinsoku/>
        <w:wordWrap/>
        <w:overflowPunct/>
        <w:topLinePunct w:val="0"/>
        <w:autoSpaceDE/>
        <w:autoSpaceDN/>
        <w:bidi w:val="0"/>
        <w:spacing w:line="560" w:lineRule="exact"/>
        <w:ind w:firstLine="600"/>
        <w:textAlignment w:val="auto"/>
        <w:rPr>
          <w:rFonts w:hint="eastAsia" w:ascii="仿宋" w:hAnsi="仿宋" w:eastAsia="仿宋" w:cs="仿宋"/>
          <w:sz w:val="30"/>
          <w:szCs w:val="30"/>
        </w:rPr>
      </w:pPr>
      <w:r>
        <w:rPr>
          <w:rFonts w:hint="eastAsia" w:ascii="仿宋" w:hAnsi="仿宋" w:eastAsia="仿宋" w:cs="仿宋"/>
          <w:sz w:val="30"/>
          <w:szCs w:val="30"/>
        </w:rPr>
        <w:t>是否编制专项规划由各职能部门及街道提出，报管委会批准。 专项规划编制应突出“求精”“求实”，聚焦事关全局、确需政府发挥作用的领域，切实做到精简数量、提高质量，涉及多个部门的鼓励联合编制，争取与规划《纲要草案》同年出台。</w:t>
      </w:r>
    </w:p>
    <w:p w14:paraId="65BFECCC">
      <w:pPr>
        <w:keepNext w:val="0"/>
        <w:keepLines w:val="0"/>
        <w:pageBreakBefore w:val="0"/>
        <w:kinsoku/>
        <w:wordWrap/>
        <w:overflowPunct/>
        <w:topLinePunct w:val="0"/>
        <w:autoSpaceDE/>
        <w:autoSpaceDN/>
        <w:bidi w:val="0"/>
        <w:spacing w:line="560" w:lineRule="exact"/>
        <w:ind w:firstLine="600"/>
        <w:textAlignment w:val="auto"/>
        <w:rPr>
          <w:rFonts w:hint="eastAsia" w:ascii="仿宋" w:hAnsi="仿宋" w:eastAsia="仿宋" w:cs="仿宋"/>
          <w:b/>
          <w:bCs/>
          <w:sz w:val="30"/>
          <w:szCs w:val="30"/>
        </w:rPr>
      </w:pPr>
      <w:r>
        <w:rPr>
          <w:rFonts w:hint="eastAsia" w:ascii="仿宋" w:hAnsi="仿宋" w:eastAsia="仿宋" w:cs="仿宋"/>
          <w:b/>
          <w:bCs/>
          <w:sz w:val="30"/>
          <w:szCs w:val="30"/>
        </w:rPr>
        <w:t>5.实施周期</w:t>
      </w:r>
    </w:p>
    <w:p w14:paraId="3CB62ABB">
      <w:pPr>
        <w:keepNext w:val="0"/>
        <w:keepLines w:val="0"/>
        <w:pageBreakBefore w:val="0"/>
        <w:kinsoku/>
        <w:wordWrap/>
        <w:overflowPunct/>
        <w:topLinePunct w:val="0"/>
        <w:autoSpaceDE/>
        <w:autoSpaceDN/>
        <w:bidi w:val="0"/>
        <w:spacing w:line="560" w:lineRule="exact"/>
        <w:ind w:firstLine="6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202</w:t>
      </w:r>
      <w:r>
        <w:rPr>
          <w:rFonts w:hint="eastAsia" w:ascii="仿宋" w:hAnsi="仿宋" w:eastAsia="仿宋" w:cs="仿宋"/>
          <w:sz w:val="30"/>
          <w:szCs w:val="30"/>
          <w:lang w:val="en-US" w:eastAsia="zh-CN"/>
        </w:rPr>
        <w:t>3</w:t>
      </w:r>
      <w:r>
        <w:rPr>
          <w:rFonts w:hint="eastAsia" w:ascii="仿宋" w:hAnsi="仿宋" w:eastAsia="仿宋" w:cs="仿宋"/>
          <w:sz w:val="30"/>
          <w:szCs w:val="30"/>
        </w:rPr>
        <w:t>年</w:t>
      </w:r>
      <w:r>
        <w:rPr>
          <w:rFonts w:hint="eastAsia" w:ascii="仿宋" w:hAnsi="仿宋" w:eastAsia="仿宋" w:cs="仿宋"/>
          <w:sz w:val="30"/>
          <w:szCs w:val="30"/>
          <w:lang w:val="en-US" w:eastAsia="zh-CN"/>
        </w:rPr>
        <w:t>年底</w:t>
      </w:r>
      <w:r>
        <w:rPr>
          <w:rFonts w:hint="eastAsia" w:ascii="仿宋" w:hAnsi="仿宋" w:eastAsia="仿宋" w:cs="仿宋"/>
          <w:sz w:val="30"/>
          <w:szCs w:val="30"/>
        </w:rPr>
        <w:t>至2026年年</w:t>
      </w:r>
      <w:r>
        <w:rPr>
          <w:rFonts w:hint="eastAsia" w:ascii="仿宋" w:hAnsi="仿宋" w:eastAsia="仿宋" w:cs="仿宋"/>
          <w:sz w:val="30"/>
          <w:szCs w:val="30"/>
          <w:lang w:val="en-US" w:eastAsia="zh-CN"/>
        </w:rPr>
        <w:t>底</w:t>
      </w:r>
    </w:p>
    <w:p w14:paraId="40BF13A1">
      <w:pPr>
        <w:keepNext w:val="0"/>
        <w:keepLines w:val="0"/>
        <w:pageBreakBefore w:val="0"/>
        <w:kinsoku/>
        <w:wordWrap/>
        <w:overflowPunct/>
        <w:topLinePunct w:val="0"/>
        <w:autoSpaceDE/>
        <w:autoSpaceDN/>
        <w:bidi w:val="0"/>
        <w:spacing w:line="560" w:lineRule="exact"/>
        <w:ind w:firstLine="602" w:firstLineChars="200"/>
        <w:textAlignment w:val="auto"/>
        <w:rPr>
          <w:rFonts w:ascii="仿宋" w:hAnsi="仿宋" w:eastAsia="仿宋" w:cs="仿宋_GB2312"/>
          <w:b/>
          <w:bCs w:val="0"/>
          <w:color w:val="000000"/>
          <w:kern w:val="0"/>
          <w:sz w:val="30"/>
          <w:szCs w:val="30"/>
        </w:rPr>
      </w:pPr>
      <w:r>
        <w:rPr>
          <w:rFonts w:hint="eastAsia" w:ascii="仿宋" w:hAnsi="仿宋" w:eastAsia="仿宋" w:cs="仿宋_GB2312"/>
          <w:b/>
          <w:bCs w:val="0"/>
          <w:color w:val="000000"/>
          <w:kern w:val="0"/>
          <w:sz w:val="30"/>
          <w:szCs w:val="30"/>
        </w:rPr>
        <w:t>6.年度预算安排</w:t>
      </w:r>
    </w:p>
    <w:p w14:paraId="55472F19">
      <w:pPr>
        <w:keepNext w:val="0"/>
        <w:keepLines w:val="0"/>
        <w:pageBreakBefore w:val="0"/>
        <w:widowControl/>
        <w:kinsoku/>
        <w:wordWrap/>
        <w:overflowPunct/>
        <w:topLinePunct w:val="0"/>
        <w:autoSpaceDE/>
        <w:autoSpaceDN/>
        <w:bidi w:val="0"/>
        <w:spacing w:line="560" w:lineRule="exact"/>
        <w:ind w:firstLine="600"/>
        <w:jc w:val="left"/>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“十五五”前期课题研究90万元，“十五五”总体规划70万元，“十五五”专项规划20万元。</w:t>
      </w:r>
    </w:p>
    <w:p w14:paraId="76689486">
      <w:pPr>
        <w:keepNext w:val="0"/>
        <w:keepLines w:val="0"/>
        <w:pageBreakBefore w:val="0"/>
        <w:widowControl/>
        <w:kinsoku/>
        <w:wordWrap/>
        <w:overflowPunct/>
        <w:topLinePunct w:val="0"/>
        <w:autoSpaceDE/>
        <w:autoSpaceDN/>
        <w:bidi w:val="0"/>
        <w:spacing w:line="560" w:lineRule="exact"/>
        <w:ind w:firstLine="600"/>
        <w:jc w:val="left"/>
        <w:textAlignment w:val="auto"/>
        <w:rPr>
          <w:rFonts w:hint="default" w:ascii="仿宋" w:hAnsi="仿宋" w:eastAsia="仿宋" w:cs="仿宋"/>
          <w:color w:val="000000"/>
          <w:kern w:val="0"/>
          <w:sz w:val="30"/>
          <w:szCs w:val="30"/>
          <w:lang w:val="en-US" w:eastAsia="zh-CN"/>
        </w:rPr>
      </w:pPr>
    </w:p>
    <w:p w14:paraId="22A2819D">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第三部分 名词解释</w:t>
      </w:r>
    </w:p>
    <w:p w14:paraId="02B484DD">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一般公共预算：是对以税收为主体的财政收入，安排用于保障和改善民生、推动经济社会发展、维护国家安全、维持国家机构正常运转等方面的收支预算。</w:t>
      </w:r>
    </w:p>
    <w:p w14:paraId="29D94912">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政府性基金预算：是对依照法律、行政法规的规定在一定期限内向特定对象征收、收取或者以其他方式筹集的资金，专项用于特定公共事业发展的收支预算。</w:t>
      </w:r>
    </w:p>
    <w:p w14:paraId="341668A3">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上年结转和结余：指以前年度支出预算因客观条件变化未执行完毕、结转到本年度按有关规定继续使用的资金，既包括财政拨款结转和结余，也包括事业收入、经营收入、其他收入的结转和结余。</w:t>
      </w:r>
    </w:p>
    <w:p w14:paraId="4DFE3B2F">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highlight w:val="none"/>
        </w:rPr>
        <w:t>国有资本经营预算</w:t>
      </w:r>
      <w:r>
        <w:rPr>
          <w:rFonts w:hint="eastAsia" w:ascii="仿宋" w:hAnsi="仿宋" w:eastAsia="仿宋" w:cs="仿宋"/>
          <w:color w:val="000000"/>
          <w:kern w:val="0"/>
          <w:sz w:val="30"/>
          <w:szCs w:val="30"/>
          <w:highlight w:val="none"/>
          <w:lang w:eastAsia="zh-CN"/>
        </w:rPr>
        <w:t>：：国有资本经营预算是对国有资本收益做出支出安排的收支预算。</w:t>
      </w:r>
    </w:p>
    <w:p w14:paraId="140D3D59">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highlight w:val="none"/>
          <w:lang w:val="en-US" w:eastAsia="zh-CN"/>
        </w:rPr>
        <w:t>基本支出：</w:t>
      </w:r>
      <w:r>
        <w:rPr>
          <w:rFonts w:hint="eastAsia" w:ascii="仿宋" w:hAnsi="仿宋" w:eastAsia="仿宋" w:cs="仿宋"/>
          <w:color w:val="000000"/>
          <w:kern w:val="0"/>
          <w:sz w:val="30"/>
          <w:szCs w:val="30"/>
        </w:rPr>
        <w:t>指为保障机构正常运转、完成日常工作任务而发生的人员支出和公用支出。</w:t>
      </w:r>
    </w:p>
    <w:p w14:paraId="1A302280">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项目支出：指在基本支出之外为完成特定行政任务和事业发展目标所发生的支出。</w:t>
      </w:r>
    </w:p>
    <w:p w14:paraId="6DA66429">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403B52D">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DFC3BE6">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default" w:ascii="仿宋" w:hAnsi="仿宋" w:eastAsia="仿宋" w:cs="仿宋"/>
          <w:color w:val="000000"/>
          <w:kern w:val="0"/>
          <w:sz w:val="30"/>
          <w:szCs w:val="30"/>
          <w:lang w:val="en-US" w:eastAsia="zh-CN"/>
        </w:rPr>
      </w:pPr>
    </w:p>
    <w:p w14:paraId="46590059">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20</w:t>
      </w:r>
      <w:r>
        <w:rPr>
          <w:rFonts w:hint="eastAsia" w:ascii="仿宋" w:hAnsi="仿宋" w:eastAsia="仿宋" w:cs="仿宋"/>
          <w:color w:val="000000"/>
          <w:kern w:val="0"/>
          <w:sz w:val="30"/>
          <w:szCs w:val="30"/>
          <w:lang w:val="en-US" w:eastAsia="zh-CN"/>
        </w:rPr>
        <w:t>24</w:t>
      </w:r>
      <w:r>
        <w:rPr>
          <w:rFonts w:hint="eastAsia" w:ascii="仿宋" w:hAnsi="仿宋" w:eastAsia="仿宋" w:cs="仿宋"/>
          <w:color w:val="000000"/>
          <w:kern w:val="0"/>
          <w:sz w:val="30"/>
          <w:szCs w:val="30"/>
        </w:rPr>
        <w:t>年</w:t>
      </w:r>
      <w:r>
        <w:rPr>
          <w:rFonts w:hint="eastAsia" w:ascii="仿宋" w:hAnsi="仿宋" w:eastAsia="仿宋" w:cs="仿宋"/>
          <w:color w:val="000000"/>
          <w:kern w:val="0"/>
          <w:sz w:val="30"/>
          <w:szCs w:val="30"/>
          <w:lang w:val="en-US" w:eastAsia="zh-CN"/>
        </w:rPr>
        <w:t>2</w:t>
      </w:r>
      <w:r>
        <w:rPr>
          <w:rFonts w:hint="eastAsia" w:ascii="仿宋" w:hAnsi="仿宋" w:eastAsia="仿宋" w:cs="仿宋"/>
          <w:color w:val="000000"/>
          <w:kern w:val="0"/>
          <w:sz w:val="30"/>
          <w:szCs w:val="30"/>
        </w:rPr>
        <w:t>月</w:t>
      </w:r>
      <w:r>
        <w:rPr>
          <w:rFonts w:hint="eastAsia" w:ascii="仿宋" w:hAnsi="仿宋" w:eastAsia="仿宋" w:cs="仿宋"/>
          <w:color w:val="000000"/>
          <w:kern w:val="0"/>
          <w:sz w:val="30"/>
          <w:szCs w:val="30"/>
          <w:lang w:val="en-US" w:eastAsia="zh-CN"/>
        </w:rPr>
        <w:t>6</w:t>
      </w:r>
      <w:r>
        <w:rPr>
          <w:rFonts w:hint="eastAsia" w:ascii="仿宋" w:hAnsi="仿宋" w:eastAsia="仿宋" w:cs="仿宋"/>
          <w:color w:val="000000"/>
          <w:kern w:val="0"/>
          <w:sz w:val="30"/>
          <w:szCs w:val="30"/>
        </w:rPr>
        <w:t>日</w:t>
      </w:r>
    </w:p>
    <w:p w14:paraId="1AF73B97">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1ED72">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69F0047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E9044">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559E8CCD">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3C05D4"/>
    <w:multiLevelType w:val="multilevel"/>
    <w:tmpl w:val="3C3C05D4"/>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415A8910"/>
    <w:multiLevelType w:val="multilevel"/>
    <w:tmpl w:val="415A8910"/>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NGRiZGY1MzBhMTJkODIxZWRjZDQ4NWVkNDZkYmYifQ=="/>
  </w:docVars>
  <w:rsids>
    <w:rsidRoot w:val="00F01060"/>
    <w:rsid w:val="00002530"/>
    <w:rsid w:val="000045B8"/>
    <w:rsid w:val="000130C2"/>
    <w:rsid w:val="00016264"/>
    <w:rsid w:val="00017B87"/>
    <w:rsid w:val="000220BC"/>
    <w:rsid w:val="00022B54"/>
    <w:rsid w:val="0003365D"/>
    <w:rsid w:val="00041854"/>
    <w:rsid w:val="00045CEA"/>
    <w:rsid w:val="00046D52"/>
    <w:rsid w:val="00053D99"/>
    <w:rsid w:val="00066F30"/>
    <w:rsid w:val="00084B59"/>
    <w:rsid w:val="0009175B"/>
    <w:rsid w:val="000A55C1"/>
    <w:rsid w:val="000C6D05"/>
    <w:rsid w:val="000E6C93"/>
    <w:rsid w:val="000E7D75"/>
    <w:rsid w:val="000F7EC7"/>
    <w:rsid w:val="00101BE5"/>
    <w:rsid w:val="00104AD4"/>
    <w:rsid w:val="0010550E"/>
    <w:rsid w:val="00105E0D"/>
    <w:rsid w:val="00106522"/>
    <w:rsid w:val="00122ACC"/>
    <w:rsid w:val="00150877"/>
    <w:rsid w:val="001518B3"/>
    <w:rsid w:val="00161209"/>
    <w:rsid w:val="0016161C"/>
    <w:rsid w:val="00164A2E"/>
    <w:rsid w:val="00165857"/>
    <w:rsid w:val="00187190"/>
    <w:rsid w:val="00195C8B"/>
    <w:rsid w:val="001961A4"/>
    <w:rsid w:val="001B4947"/>
    <w:rsid w:val="001D2999"/>
    <w:rsid w:val="001D6117"/>
    <w:rsid w:val="001D7051"/>
    <w:rsid w:val="001E3E93"/>
    <w:rsid w:val="001E6730"/>
    <w:rsid w:val="001F6AE8"/>
    <w:rsid w:val="00224F6B"/>
    <w:rsid w:val="00264775"/>
    <w:rsid w:val="00265F8B"/>
    <w:rsid w:val="00275DE8"/>
    <w:rsid w:val="002777B6"/>
    <w:rsid w:val="0028538B"/>
    <w:rsid w:val="00286258"/>
    <w:rsid w:val="00297382"/>
    <w:rsid w:val="00297E4B"/>
    <w:rsid w:val="002B62F5"/>
    <w:rsid w:val="002C2B9F"/>
    <w:rsid w:val="002D1847"/>
    <w:rsid w:val="002D68D6"/>
    <w:rsid w:val="002D7A1C"/>
    <w:rsid w:val="002E6BAD"/>
    <w:rsid w:val="002F1203"/>
    <w:rsid w:val="002F31AA"/>
    <w:rsid w:val="003003AA"/>
    <w:rsid w:val="00312B1C"/>
    <w:rsid w:val="00315D51"/>
    <w:rsid w:val="00320A20"/>
    <w:rsid w:val="0032565D"/>
    <w:rsid w:val="003374E4"/>
    <w:rsid w:val="00342DA2"/>
    <w:rsid w:val="003431AF"/>
    <w:rsid w:val="00346C8A"/>
    <w:rsid w:val="003667AD"/>
    <w:rsid w:val="00370937"/>
    <w:rsid w:val="00397456"/>
    <w:rsid w:val="003B50ED"/>
    <w:rsid w:val="003C65CD"/>
    <w:rsid w:val="003E105F"/>
    <w:rsid w:val="003E26ED"/>
    <w:rsid w:val="003E3CD6"/>
    <w:rsid w:val="003E61DA"/>
    <w:rsid w:val="003F2AA1"/>
    <w:rsid w:val="003F2C19"/>
    <w:rsid w:val="003F4DFF"/>
    <w:rsid w:val="003F4F25"/>
    <w:rsid w:val="004115C9"/>
    <w:rsid w:val="004221E9"/>
    <w:rsid w:val="00430928"/>
    <w:rsid w:val="00441EBD"/>
    <w:rsid w:val="00447DC8"/>
    <w:rsid w:val="0047716E"/>
    <w:rsid w:val="004A7158"/>
    <w:rsid w:val="004B603D"/>
    <w:rsid w:val="004D7EA6"/>
    <w:rsid w:val="004E350F"/>
    <w:rsid w:val="004F7A6E"/>
    <w:rsid w:val="00502BB0"/>
    <w:rsid w:val="005040D0"/>
    <w:rsid w:val="005132D7"/>
    <w:rsid w:val="00537475"/>
    <w:rsid w:val="005637BB"/>
    <w:rsid w:val="005749B7"/>
    <w:rsid w:val="005776F0"/>
    <w:rsid w:val="00592029"/>
    <w:rsid w:val="00592DE2"/>
    <w:rsid w:val="00594FB5"/>
    <w:rsid w:val="005A04CC"/>
    <w:rsid w:val="005B1E8A"/>
    <w:rsid w:val="005B2CD0"/>
    <w:rsid w:val="005B319B"/>
    <w:rsid w:val="005C36FD"/>
    <w:rsid w:val="005D44C4"/>
    <w:rsid w:val="005D6181"/>
    <w:rsid w:val="005D6799"/>
    <w:rsid w:val="005E5D50"/>
    <w:rsid w:val="005F4DCC"/>
    <w:rsid w:val="005F6310"/>
    <w:rsid w:val="00614500"/>
    <w:rsid w:val="00620092"/>
    <w:rsid w:val="0062792A"/>
    <w:rsid w:val="00641134"/>
    <w:rsid w:val="00645983"/>
    <w:rsid w:val="006541E5"/>
    <w:rsid w:val="00666DD9"/>
    <w:rsid w:val="00680054"/>
    <w:rsid w:val="00685E3D"/>
    <w:rsid w:val="00691AA8"/>
    <w:rsid w:val="00692DD1"/>
    <w:rsid w:val="006952EC"/>
    <w:rsid w:val="006973B4"/>
    <w:rsid w:val="006B3DD4"/>
    <w:rsid w:val="006C50F8"/>
    <w:rsid w:val="006C5384"/>
    <w:rsid w:val="006E5605"/>
    <w:rsid w:val="00712E1A"/>
    <w:rsid w:val="0075074F"/>
    <w:rsid w:val="00753345"/>
    <w:rsid w:val="00753F26"/>
    <w:rsid w:val="00755C7B"/>
    <w:rsid w:val="0076461C"/>
    <w:rsid w:val="00765393"/>
    <w:rsid w:val="00766D8D"/>
    <w:rsid w:val="00767D60"/>
    <w:rsid w:val="00772D51"/>
    <w:rsid w:val="007805EB"/>
    <w:rsid w:val="00780EAB"/>
    <w:rsid w:val="00793572"/>
    <w:rsid w:val="007971B7"/>
    <w:rsid w:val="00797B39"/>
    <w:rsid w:val="007B0D20"/>
    <w:rsid w:val="007B12D0"/>
    <w:rsid w:val="007C5E3C"/>
    <w:rsid w:val="007C73E6"/>
    <w:rsid w:val="007D0C23"/>
    <w:rsid w:val="007E5065"/>
    <w:rsid w:val="007F23D9"/>
    <w:rsid w:val="007F5365"/>
    <w:rsid w:val="008207A6"/>
    <w:rsid w:val="0082397E"/>
    <w:rsid w:val="008261A0"/>
    <w:rsid w:val="00826E6F"/>
    <w:rsid w:val="0085203E"/>
    <w:rsid w:val="008620BC"/>
    <w:rsid w:val="008641D1"/>
    <w:rsid w:val="00883A66"/>
    <w:rsid w:val="008955EA"/>
    <w:rsid w:val="00895749"/>
    <w:rsid w:val="008957F7"/>
    <w:rsid w:val="00896F89"/>
    <w:rsid w:val="008B01B8"/>
    <w:rsid w:val="008B3318"/>
    <w:rsid w:val="008B5C35"/>
    <w:rsid w:val="008C77BC"/>
    <w:rsid w:val="008D5CB1"/>
    <w:rsid w:val="009244A6"/>
    <w:rsid w:val="00941B10"/>
    <w:rsid w:val="00946663"/>
    <w:rsid w:val="009568F1"/>
    <w:rsid w:val="00961681"/>
    <w:rsid w:val="0096311F"/>
    <w:rsid w:val="009644D4"/>
    <w:rsid w:val="009652AA"/>
    <w:rsid w:val="009815EE"/>
    <w:rsid w:val="009848F0"/>
    <w:rsid w:val="00985830"/>
    <w:rsid w:val="009870F9"/>
    <w:rsid w:val="009A584B"/>
    <w:rsid w:val="009A7A3B"/>
    <w:rsid w:val="009B00D7"/>
    <w:rsid w:val="009B2426"/>
    <w:rsid w:val="009E374F"/>
    <w:rsid w:val="009F1015"/>
    <w:rsid w:val="009F229D"/>
    <w:rsid w:val="00A12672"/>
    <w:rsid w:val="00A150E4"/>
    <w:rsid w:val="00A2204B"/>
    <w:rsid w:val="00A26A44"/>
    <w:rsid w:val="00A30FB9"/>
    <w:rsid w:val="00A3368B"/>
    <w:rsid w:val="00A377FD"/>
    <w:rsid w:val="00A37AC3"/>
    <w:rsid w:val="00A51DF0"/>
    <w:rsid w:val="00A5261D"/>
    <w:rsid w:val="00A5549A"/>
    <w:rsid w:val="00A60D00"/>
    <w:rsid w:val="00A70656"/>
    <w:rsid w:val="00A730EF"/>
    <w:rsid w:val="00A7639E"/>
    <w:rsid w:val="00A81826"/>
    <w:rsid w:val="00A924A6"/>
    <w:rsid w:val="00AA73C6"/>
    <w:rsid w:val="00AC7B47"/>
    <w:rsid w:val="00AE72D3"/>
    <w:rsid w:val="00AE7779"/>
    <w:rsid w:val="00B07BF3"/>
    <w:rsid w:val="00B217F1"/>
    <w:rsid w:val="00B3394E"/>
    <w:rsid w:val="00B40E6C"/>
    <w:rsid w:val="00B42381"/>
    <w:rsid w:val="00B4656B"/>
    <w:rsid w:val="00B607B9"/>
    <w:rsid w:val="00B6416E"/>
    <w:rsid w:val="00B7118F"/>
    <w:rsid w:val="00BE53AA"/>
    <w:rsid w:val="00BF5A10"/>
    <w:rsid w:val="00C00895"/>
    <w:rsid w:val="00C0387D"/>
    <w:rsid w:val="00C052C0"/>
    <w:rsid w:val="00C052EC"/>
    <w:rsid w:val="00C14319"/>
    <w:rsid w:val="00C3494E"/>
    <w:rsid w:val="00C403F4"/>
    <w:rsid w:val="00C52D9E"/>
    <w:rsid w:val="00C61A43"/>
    <w:rsid w:val="00C6442C"/>
    <w:rsid w:val="00C67479"/>
    <w:rsid w:val="00C82EE1"/>
    <w:rsid w:val="00CB7182"/>
    <w:rsid w:val="00CC08D2"/>
    <w:rsid w:val="00CD1F30"/>
    <w:rsid w:val="00CD248C"/>
    <w:rsid w:val="00CD52EE"/>
    <w:rsid w:val="00CF43DA"/>
    <w:rsid w:val="00CF5A1D"/>
    <w:rsid w:val="00CF6BD2"/>
    <w:rsid w:val="00CF7B35"/>
    <w:rsid w:val="00D10236"/>
    <w:rsid w:val="00D176CA"/>
    <w:rsid w:val="00D400F0"/>
    <w:rsid w:val="00D41A68"/>
    <w:rsid w:val="00D54F71"/>
    <w:rsid w:val="00D559DB"/>
    <w:rsid w:val="00D62F3D"/>
    <w:rsid w:val="00D63803"/>
    <w:rsid w:val="00D70887"/>
    <w:rsid w:val="00D72171"/>
    <w:rsid w:val="00D82E50"/>
    <w:rsid w:val="00D876AC"/>
    <w:rsid w:val="00DA4DBA"/>
    <w:rsid w:val="00DA4EA4"/>
    <w:rsid w:val="00DC1136"/>
    <w:rsid w:val="00DC68C9"/>
    <w:rsid w:val="00DD605A"/>
    <w:rsid w:val="00DD67CE"/>
    <w:rsid w:val="00DD7D99"/>
    <w:rsid w:val="00DF2079"/>
    <w:rsid w:val="00DF3D9D"/>
    <w:rsid w:val="00E00C1C"/>
    <w:rsid w:val="00E041CE"/>
    <w:rsid w:val="00E12939"/>
    <w:rsid w:val="00E1310B"/>
    <w:rsid w:val="00E160F9"/>
    <w:rsid w:val="00E17AC9"/>
    <w:rsid w:val="00E2124C"/>
    <w:rsid w:val="00E22472"/>
    <w:rsid w:val="00E230D9"/>
    <w:rsid w:val="00E43146"/>
    <w:rsid w:val="00E43359"/>
    <w:rsid w:val="00E454AB"/>
    <w:rsid w:val="00E679E1"/>
    <w:rsid w:val="00E804EF"/>
    <w:rsid w:val="00E876A6"/>
    <w:rsid w:val="00EA15E7"/>
    <w:rsid w:val="00EB0F1B"/>
    <w:rsid w:val="00EB6E55"/>
    <w:rsid w:val="00EC4F04"/>
    <w:rsid w:val="00EE134B"/>
    <w:rsid w:val="00F01060"/>
    <w:rsid w:val="00F02366"/>
    <w:rsid w:val="00F11659"/>
    <w:rsid w:val="00F168F1"/>
    <w:rsid w:val="00F251AC"/>
    <w:rsid w:val="00F2611C"/>
    <w:rsid w:val="00F60856"/>
    <w:rsid w:val="00F713C4"/>
    <w:rsid w:val="00F76F83"/>
    <w:rsid w:val="00F80042"/>
    <w:rsid w:val="00F94B86"/>
    <w:rsid w:val="00F9503D"/>
    <w:rsid w:val="00FC3253"/>
    <w:rsid w:val="00FC5228"/>
    <w:rsid w:val="00FD042E"/>
    <w:rsid w:val="00FD31AB"/>
    <w:rsid w:val="00FD7251"/>
    <w:rsid w:val="00FE7CC4"/>
    <w:rsid w:val="00FF27E7"/>
    <w:rsid w:val="04062E0E"/>
    <w:rsid w:val="0659586C"/>
    <w:rsid w:val="07424CE5"/>
    <w:rsid w:val="0D51729D"/>
    <w:rsid w:val="0E6A46D2"/>
    <w:rsid w:val="19411027"/>
    <w:rsid w:val="21A00811"/>
    <w:rsid w:val="21D96333"/>
    <w:rsid w:val="242C3C7F"/>
    <w:rsid w:val="287A0545"/>
    <w:rsid w:val="2D65543B"/>
    <w:rsid w:val="403A6842"/>
    <w:rsid w:val="40435681"/>
    <w:rsid w:val="41AF1B84"/>
    <w:rsid w:val="46D6135B"/>
    <w:rsid w:val="471338C7"/>
    <w:rsid w:val="48B4226E"/>
    <w:rsid w:val="498B571A"/>
    <w:rsid w:val="4AE11787"/>
    <w:rsid w:val="4DF00C86"/>
    <w:rsid w:val="4EC02B8F"/>
    <w:rsid w:val="55A6769E"/>
    <w:rsid w:val="57332750"/>
    <w:rsid w:val="58F05C08"/>
    <w:rsid w:val="6EA17AE9"/>
    <w:rsid w:val="7AE74C0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kern w:val="0"/>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autoRedefine/>
    <w:qFormat/>
    <w:uiPriority w:val="99"/>
    <w:rPr>
      <w:rFonts w:cs="Times New Roman"/>
    </w:rPr>
  </w:style>
  <w:style w:type="character" w:customStyle="1" w:styleId="7">
    <w:name w:val="页眉 Char"/>
    <w:link w:val="3"/>
    <w:autoRedefine/>
    <w:semiHidden/>
    <w:qFormat/>
    <w:locked/>
    <w:uiPriority w:val="99"/>
    <w:rPr>
      <w:rFonts w:ascii="Times New Roman" w:hAnsi="Times New Roman" w:eastAsia="宋体" w:cs="Times New Roman"/>
      <w:sz w:val="18"/>
      <w:szCs w:val="18"/>
    </w:rPr>
  </w:style>
  <w:style w:type="character" w:customStyle="1" w:styleId="8">
    <w:name w:val="页脚 Char"/>
    <w:link w:val="2"/>
    <w:autoRedefine/>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2699</Words>
  <Characters>2791</Characters>
  <Lines>4</Lines>
  <Paragraphs>1</Paragraphs>
  <TotalTime>5</TotalTime>
  <ScaleCrop>false</ScaleCrop>
  <LinksUpToDate>false</LinksUpToDate>
  <CharactersWithSpaces>3054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2024-01-29T11:47:00Z</cp:lastPrinted>
  <dcterms:modified xsi:type="dcterms:W3CDTF">2025-12-25T07:32:46Z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2EDCD6C4E54743198D50EAFC72C96D31_13</vt:lpwstr>
  </property>
  <property fmtid="{D5CDD505-2E9C-101B-9397-08002B2CF9AE}" pid="4" name="KSOTemplateDocerSaveRecord">
    <vt:lpwstr>eyJoZGlkIjoiNzMzNGFhYTQwZDVjNjVmMDFlMTAxYjIwOTljNDhhZWQiLCJ1c2VySWQiOiIyMDEzOTMzNTkifQ==</vt:lpwstr>
  </property>
</Properties>
</file>