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A3C88">
      <w:pPr>
        <w:spacing w:line="600" w:lineRule="exact"/>
        <w:rPr>
          <w:rFonts w:ascii="仿宋_GB2312" w:eastAsia="仿宋_GB2312"/>
          <w:sz w:val="32"/>
          <w:szCs w:val="32"/>
        </w:rPr>
      </w:pPr>
      <w:bookmarkStart w:id="0" w:name="_GoBack"/>
      <w:bookmarkEnd w:id="0"/>
    </w:p>
    <w:p w14:paraId="176DFEB3">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高新区宣传中心</w:t>
      </w:r>
      <w:r>
        <w:rPr>
          <w:rFonts w:ascii="仿宋" w:hAnsi="仿宋" w:eastAsia="仿宋" w:cs="仿宋"/>
          <w:b/>
          <w:bCs/>
          <w:color w:val="000000"/>
          <w:kern w:val="0"/>
          <w:sz w:val="30"/>
          <w:szCs w:val="30"/>
        </w:rPr>
        <w:t>2020</w:t>
      </w:r>
      <w:r>
        <w:rPr>
          <w:rFonts w:hint="eastAsia" w:ascii="仿宋" w:hAnsi="仿宋" w:eastAsia="仿宋" w:cs="仿宋"/>
          <w:b/>
          <w:bCs/>
          <w:color w:val="000000"/>
          <w:kern w:val="0"/>
          <w:sz w:val="30"/>
          <w:szCs w:val="30"/>
        </w:rPr>
        <w:t>年部门预算</w:t>
      </w:r>
    </w:p>
    <w:p w14:paraId="7A08EC76">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160612D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7948DA0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5B13439">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、负责园区宣传教育、思想政治工作计划及方案的制定和组织实施工作；</w:t>
      </w:r>
    </w:p>
    <w:p w14:paraId="2C984CAD">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、负责园区党工委中心组理论学习的服务工作；</w:t>
      </w:r>
    </w:p>
    <w:p w14:paraId="4E669A27">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、负责党员干部理论学习、思想教育的组织工作；</w:t>
      </w:r>
    </w:p>
    <w:p w14:paraId="7DCAC9E0">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、负责学习型组织的创建工作；</w:t>
      </w:r>
    </w:p>
    <w:p w14:paraId="243A8329">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、负责精神文明建设规划的组织实施工作；负责各基层组织开展精神文明建设和精神文明建设创评活动的组织实施工作；</w:t>
      </w:r>
    </w:p>
    <w:p w14:paraId="095EF509">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、负责对外宣传政策的指导和对外宣传计划的制定、实施工作；</w:t>
      </w:r>
    </w:p>
    <w:p w14:paraId="7D217984">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、负责园区对各级相关部门的宣传信息报送工作；</w:t>
      </w:r>
    </w:p>
    <w:p w14:paraId="5E19BA56">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、负责编辑、出版发行《大连高新区杂志》；</w:t>
      </w:r>
    </w:p>
    <w:p w14:paraId="2E47413F">
      <w:pPr>
        <w:spacing w:line="330" w:lineRule="atLeas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、负责园区相关的美展、广告工作。</w:t>
      </w:r>
    </w:p>
    <w:p w14:paraId="0392F02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4E8CC3C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年宣传中心部门预算为本部综合收支计划，无二级单位。</w:t>
      </w:r>
    </w:p>
    <w:p w14:paraId="43283173">
      <w:pPr>
        <w:widowControl/>
        <w:spacing w:line="330" w:lineRule="atLeast"/>
        <w:ind w:firstLine="600" w:firstLineChars="200"/>
        <w:jc w:val="left"/>
        <w:rPr>
          <w:rFonts w:ascii="仿宋" w:hAnsi="仿宋" w:eastAsia="仿宋" w:cs="仿宋"/>
          <w:color w:val="000000"/>
          <w:kern w:val="0"/>
          <w:sz w:val="30"/>
          <w:szCs w:val="30"/>
        </w:rPr>
      </w:pPr>
    </w:p>
    <w:p w14:paraId="62FD02E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4C1494F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1F50FC0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828.9万元；支出包括：工资福利和对个人家庭补助支出444.8万元，商品和服务支出384.1万元。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年预算数增加39万元，其中财政拨款收入比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年预算数增加39万元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9年预算数增加39万元，其中</w:t>
      </w:r>
      <w:r>
        <w:rPr>
          <w:rFonts w:hint="eastAsia" w:ascii="仿宋" w:hAnsi="仿宋" w:eastAsia="仿宋" w:cs="仿宋"/>
          <w:sz w:val="30"/>
          <w:szCs w:val="30"/>
        </w:rPr>
        <w:t>工资福利和对个人家庭补助支出减少56.5万元，商品和服务支出增加95.5万元。</w:t>
      </w:r>
    </w:p>
    <w:p w14:paraId="6F6DF28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06C7B859">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4C097FE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56630E1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机关运行经费包括定额公用经费7万元。</w:t>
      </w:r>
    </w:p>
    <w:p w14:paraId="31A2D0A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02E8B24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5F05ABD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387B2C5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30A585FA">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1EDC8F3F">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国有资产占有使用情况说明为：截至2019年12月31日，部门（单位）共有车辆0辆；单位价值50万元（含）以上通用设备0台（套）；单位价值100万元以上专用设备0台（套）。</w:t>
      </w:r>
    </w:p>
    <w:p w14:paraId="429E69BB">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0DB957A4">
      <w:pPr>
        <w:widowControl/>
        <w:spacing w:line="330" w:lineRule="atLeast"/>
        <w:ind w:firstLine="600" w:firstLineChars="200"/>
        <w:jc w:val="left"/>
        <w:rPr>
          <w:rFonts w:ascii="仿宋" w:hAnsi="仿宋" w:eastAsia="仿宋" w:cs="Verdana"/>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20年，按照“先有绩效，后有预算”原则，本部门共计编制绩效目标</w:t>
      </w:r>
      <w:r>
        <w:rPr>
          <w:rFonts w:ascii="仿宋" w:hAnsi="仿宋" w:eastAsia="仿宋" w:cs="Verdana"/>
          <w:kern w:val="0"/>
          <w:sz w:val="30"/>
          <w:szCs w:val="30"/>
        </w:rPr>
        <w:t>5</w:t>
      </w:r>
      <w:r>
        <w:rPr>
          <w:rFonts w:hint="eastAsia" w:ascii="仿宋" w:hAnsi="仿宋" w:eastAsia="仿宋" w:cs="Verdana"/>
          <w:kern w:val="0"/>
          <w:sz w:val="30"/>
          <w:szCs w:val="30"/>
        </w:rPr>
        <w:t>个，预算金额</w:t>
      </w:r>
      <w:r>
        <w:rPr>
          <w:rFonts w:ascii="仿宋" w:hAnsi="仿宋" w:eastAsia="仿宋" w:cs="Verdana"/>
          <w:kern w:val="0"/>
          <w:sz w:val="30"/>
          <w:szCs w:val="30"/>
        </w:rPr>
        <w:t>289.6</w:t>
      </w:r>
      <w:r>
        <w:rPr>
          <w:rFonts w:hint="eastAsia" w:ascii="仿宋" w:hAnsi="仿宋" w:eastAsia="仿宋" w:cs="Verdana"/>
          <w:kern w:val="0"/>
          <w:sz w:val="30"/>
          <w:szCs w:val="30"/>
        </w:rPr>
        <w:t>万元，占项目支出预算比重</w:t>
      </w:r>
      <w:r>
        <w:rPr>
          <w:rFonts w:ascii="仿宋" w:hAnsi="仿宋" w:eastAsia="仿宋" w:cs="Verdana"/>
          <w:kern w:val="0"/>
          <w:sz w:val="30"/>
          <w:szCs w:val="30"/>
        </w:rPr>
        <w:t>100%</w:t>
      </w:r>
      <w:r>
        <w:rPr>
          <w:rFonts w:hint="eastAsia" w:ascii="仿宋" w:hAnsi="仿宋" w:eastAsia="仿宋" w:cs="Verdana"/>
          <w:kern w:val="0"/>
          <w:sz w:val="30"/>
          <w:szCs w:val="30"/>
        </w:rPr>
        <w:t>。</w:t>
      </w:r>
    </w:p>
    <w:p w14:paraId="470F9EF3">
      <w:pPr>
        <w:ind w:firstLine="450" w:firstLineChars="15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八、大连高新区文明引导员专项经费</w:t>
      </w:r>
    </w:p>
    <w:p w14:paraId="562EBA71">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w:t>
      </w:r>
      <w:r>
        <w:rPr>
          <w:rFonts w:ascii="仿宋" w:hAnsi="仿宋" w:eastAsia="仿宋" w:cs="仿宋"/>
          <w:color w:val="000000"/>
          <w:kern w:val="0"/>
          <w:sz w:val="30"/>
          <w:szCs w:val="30"/>
        </w:rPr>
        <w:t>概述</w:t>
      </w:r>
    </w:p>
    <w:p w14:paraId="71F8DBD1">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大连高新区文明交通引导员专项经费，是延续2014年下半年（第四届全国文明城市创建测评要求）以来，经区党工委、管委会研究决定，长期坚持的一项精神文明创建工程，也是市文明办要求各区市县必须做的一项文明工程。</w:t>
      </w:r>
    </w:p>
    <w:p w14:paraId="5B1B35C7">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39F9C24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此项工程由区文明办牵头，由各街道社区实施，向社会招募志愿者，区交警大队负责业务指导，宣传中心负责协调管理</w:t>
      </w:r>
      <w:r>
        <w:rPr>
          <w:rFonts w:ascii="仿宋" w:hAnsi="仿宋" w:eastAsia="仿宋" w:cs="仿宋"/>
          <w:color w:val="000000"/>
          <w:kern w:val="0"/>
          <w:sz w:val="30"/>
          <w:szCs w:val="30"/>
        </w:rPr>
        <w:t>。</w:t>
      </w:r>
    </w:p>
    <w:p w14:paraId="775DF357">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立项依据可包含</w:t>
      </w:r>
      <w:r>
        <w:rPr>
          <w:rFonts w:ascii="仿宋" w:hAnsi="仿宋" w:eastAsia="仿宋" w:cs="仿宋"/>
          <w:color w:val="000000"/>
          <w:kern w:val="0"/>
          <w:sz w:val="30"/>
          <w:szCs w:val="30"/>
        </w:rPr>
        <w:t>以下内容：</w:t>
      </w:r>
    </w:p>
    <w:p w14:paraId="7F68B5C5">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①大连市在创建全国文明城市中连续夺得五连冠，今年是全国文明城市创建的最后一年，文明交通引导员工作是国家测评中的一项，并是加分项目。</w:t>
      </w:r>
    </w:p>
    <w:p w14:paraId="6E015F0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②由于是长期做志愿者，政府给与部分补贴，以每人每月600元的标准（依据大连市市民最低生活保障金的一半标准，当时标准1200元）。</w:t>
      </w:r>
    </w:p>
    <w:p w14:paraId="0E5165E6">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③精神文明创建主要抓志愿者队伍建设、抓志愿者服务工作，高新区文明引导员队伍建设已成为全区精神文明建设中一支有突出贡献的队伍。</w:t>
      </w:r>
    </w:p>
    <w:p w14:paraId="68749E4E">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④此项目属于文明办牵头，由各街道社区配合实施，区交警大队负责业务监管，宣传中心负责管理协调，经费统一划拨到街道财政，按照谁做志愿者，谁在岗给谁补贴的原则。</w:t>
      </w:r>
    </w:p>
    <w:p w14:paraId="1E0C2B27">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w:t>
      </w:r>
      <w:r>
        <w:rPr>
          <w:rFonts w:ascii="仿宋" w:hAnsi="仿宋" w:eastAsia="仿宋" w:cs="仿宋"/>
          <w:color w:val="000000"/>
          <w:kern w:val="0"/>
          <w:sz w:val="30"/>
          <w:szCs w:val="30"/>
        </w:rPr>
        <w:t>主体</w:t>
      </w:r>
    </w:p>
    <w:p w14:paraId="4B551C7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w:t>
      </w:r>
      <w:r>
        <w:rPr>
          <w:rFonts w:ascii="仿宋" w:hAnsi="仿宋" w:eastAsia="仿宋" w:cs="仿宋"/>
          <w:color w:val="000000"/>
          <w:kern w:val="0"/>
          <w:sz w:val="30"/>
          <w:szCs w:val="30"/>
        </w:rPr>
        <w:t>具体组织实施</w:t>
      </w:r>
      <w:r>
        <w:rPr>
          <w:rFonts w:hint="eastAsia" w:ascii="仿宋" w:hAnsi="仿宋" w:eastAsia="仿宋" w:cs="仿宋"/>
          <w:color w:val="000000"/>
          <w:kern w:val="0"/>
          <w:sz w:val="30"/>
          <w:szCs w:val="30"/>
        </w:rPr>
        <w:t>的</w:t>
      </w:r>
      <w:r>
        <w:rPr>
          <w:rFonts w:ascii="仿宋" w:hAnsi="仿宋" w:eastAsia="仿宋" w:cs="仿宋"/>
          <w:color w:val="000000"/>
          <w:kern w:val="0"/>
          <w:sz w:val="30"/>
          <w:szCs w:val="30"/>
        </w:rPr>
        <w:t>部门（</w:t>
      </w:r>
      <w:r>
        <w:rPr>
          <w:rFonts w:hint="eastAsia" w:ascii="仿宋" w:hAnsi="仿宋" w:eastAsia="仿宋" w:cs="仿宋"/>
          <w:color w:val="000000"/>
          <w:kern w:val="0"/>
          <w:sz w:val="30"/>
          <w:szCs w:val="30"/>
        </w:rPr>
        <w:t>区文明办、区交警大队、龙王塘街道、凌水街道</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w:t>
      </w:r>
    </w:p>
    <w:p w14:paraId="4904B64A">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w:t>
      </w:r>
      <w:r>
        <w:rPr>
          <w:rFonts w:ascii="仿宋" w:hAnsi="仿宋" w:eastAsia="仿宋" w:cs="仿宋"/>
          <w:color w:val="000000"/>
          <w:kern w:val="0"/>
          <w:sz w:val="30"/>
          <w:szCs w:val="30"/>
        </w:rPr>
        <w:t>方案</w:t>
      </w:r>
    </w:p>
    <w:p w14:paraId="20C9A2BD">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①以创建文明城市为总体目标，以提高文明礼让，遵守交通规则，提升人的文明素质为根本设置岗位，开展文明引导。工作时间早上7:30-8:00，下午16:00-17:30，每天两个半小时，周一至周五为工作时间。每天均有人巡视检查，由专人负责，平时各街道社区监管，区文明办每月3次下去检查并通报工作情况，年终评选优秀文明引导员。</w:t>
      </w:r>
    </w:p>
    <w:p w14:paraId="59A4807D">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②此项目是大连市文明办提出的要求，补贴标准全市统一，当时根据我区实际，经测算在主要路段、主要道口上68名引导员即可，报市文明办同意批准。（市里要求各区市县100名）</w:t>
      </w:r>
    </w:p>
    <w:p w14:paraId="01B3DF79">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112E082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项目为</w:t>
      </w:r>
      <w:r>
        <w:rPr>
          <w:rFonts w:ascii="仿宋" w:hAnsi="仿宋" w:eastAsia="仿宋" w:cs="仿宋"/>
          <w:color w:val="000000"/>
          <w:kern w:val="0"/>
          <w:sz w:val="30"/>
          <w:szCs w:val="30"/>
        </w:rPr>
        <w:t>长期实施项目。</w:t>
      </w:r>
    </w:p>
    <w:p w14:paraId="0ABBFA98">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2603DEA0">
      <w:pPr>
        <w:ind w:left="640"/>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年拟</w:t>
      </w:r>
      <w:r>
        <w:rPr>
          <w:rFonts w:ascii="仿宋" w:hAnsi="仿宋" w:eastAsia="仿宋" w:cs="仿宋"/>
          <w:color w:val="000000"/>
          <w:kern w:val="0"/>
          <w:sz w:val="30"/>
          <w:szCs w:val="30"/>
        </w:rPr>
        <w:t>安排该项目一般公共预算</w:t>
      </w:r>
      <w:r>
        <w:rPr>
          <w:rFonts w:hint="eastAsia" w:ascii="仿宋" w:hAnsi="仿宋" w:eastAsia="仿宋" w:cs="仿宋"/>
          <w:color w:val="000000"/>
          <w:kern w:val="0"/>
          <w:sz w:val="30"/>
          <w:szCs w:val="30"/>
        </w:rPr>
        <w:t>49.64万元，</w:t>
      </w:r>
      <w:r>
        <w:rPr>
          <w:rFonts w:ascii="仿宋" w:hAnsi="仿宋" w:eastAsia="仿宋" w:cs="仿宋"/>
          <w:color w:val="000000"/>
          <w:kern w:val="0"/>
          <w:sz w:val="30"/>
          <w:szCs w:val="30"/>
        </w:rPr>
        <w:t>其中</w:t>
      </w:r>
      <w:r>
        <w:rPr>
          <w:rFonts w:hint="eastAsia" w:ascii="仿宋" w:hAnsi="仿宋" w:eastAsia="仿宋" w:cs="仿宋"/>
          <w:color w:val="000000"/>
          <w:kern w:val="0"/>
          <w:sz w:val="30"/>
          <w:szCs w:val="30"/>
        </w:rPr>
        <w:t>：</w:t>
      </w:r>
    </w:p>
    <w:p w14:paraId="0D190E14">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凌水街道43.2万元，</w:t>
      </w:r>
      <w:r>
        <w:rPr>
          <w:rFonts w:ascii="仿宋" w:hAnsi="仿宋" w:eastAsia="仿宋" w:cs="仿宋"/>
          <w:color w:val="000000"/>
          <w:kern w:val="0"/>
          <w:sz w:val="30"/>
          <w:szCs w:val="30"/>
        </w:rPr>
        <w:t>主要用于</w:t>
      </w:r>
      <w:r>
        <w:rPr>
          <w:rFonts w:hint="eastAsia" w:ascii="仿宋" w:hAnsi="仿宋" w:eastAsia="仿宋" w:cs="仿宋"/>
          <w:color w:val="000000"/>
          <w:kern w:val="0"/>
          <w:sz w:val="30"/>
          <w:szCs w:val="30"/>
        </w:rPr>
        <w:t>文明引导员补贴；</w:t>
      </w:r>
    </w:p>
    <w:p w14:paraId="725B4DB0">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龙王塘街道5.76万元，</w:t>
      </w:r>
      <w:r>
        <w:rPr>
          <w:rFonts w:ascii="仿宋" w:hAnsi="仿宋" w:eastAsia="仿宋" w:cs="仿宋"/>
          <w:color w:val="000000"/>
          <w:kern w:val="0"/>
          <w:sz w:val="30"/>
          <w:szCs w:val="30"/>
        </w:rPr>
        <w:t>主要用于</w:t>
      </w:r>
      <w:r>
        <w:rPr>
          <w:rFonts w:hint="eastAsia" w:ascii="仿宋" w:hAnsi="仿宋" w:eastAsia="仿宋" w:cs="仿宋"/>
          <w:color w:val="000000"/>
          <w:kern w:val="0"/>
          <w:sz w:val="30"/>
          <w:szCs w:val="30"/>
        </w:rPr>
        <w:t>文明引导员补贴；</w:t>
      </w:r>
    </w:p>
    <w:p w14:paraId="55A9F84F">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（3</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0.68万元，</w:t>
      </w:r>
      <w:r>
        <w:rPr>
          <w:rFonts w:ascii="仿宋" w:hAnsi="仿宋" w:eastAsia="仿宋" w:cs="仿宋"/>
          <w:color w:val="000000"/>
          <w:kern w:val="0"/>
          <w:sz w:val="30"/>
          <w:szCs w:val="30"/>
        </w:rPr>
        <w:t>主要用于</w:t>
      </w:r>
      <w:r>
        <w:rPr>
          <w:rFonts w:hint="eastAsia" w:ascii="仿宋" w:hAnsi="仿宋" w:eastAsia="仿宋" w:cs="仿宋"/>
          <w:color w:val="000000"/>
          <w:kern w:val="0"/>
          <w:sz w:val="30"/>
          <w:szCs w:val="30"/>
        </w:rPr>
        <w:t>全体文明引导员的人身保险。</w:t>
      </w:r>
    </w:p>
    <w:p w14:paraId="76328B33">
      <w:pPr>
        <w:widowControl/>
        <w:spacing w:line="330" w:lineRule="atLeast"/>
        <w:ind w:firstLine="600" w:firstLineChars="200"/>
        <w:jc w:val="left"/>
        <w:rPr>
          <w:rFonts w:ascii="仿宋" w:hAnsi="仿宋" w:eastAsia="仿宋" w:cs="仿宋"/>
          <w:color w:val="FF0000"/>
          <w:kern w:val="0"/>
          <w:sz w:val="30"/>
          <w:szCs w:val="30"/>
        </w:rPr>
      </w:pPr>
    </w:p>
    <w:p w14:paraId="236C23A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3E33AE6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34D135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3282E02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FD7697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95930A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8DB251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3D213BA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7C9117A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0C5A469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71AFC6E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789FF89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43C6474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67C81C0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69C7E2B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F1B9DF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1AFE6C6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304FD60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E489D3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0B467FB7">
      <w:pPr>
        <w:widowControl/>
        <w:spacing w:line="330" w:lineRule="atLeast"/>
        <w:ind w:firstLine="600" w:firstLineChars="200"/>
        <w:jc w:val="left"/>
        <w:rPr>
          <w:rFonts w:ascii="仿宋" w:hAnsi="仿宋" w:eastAsia="仿宋" w:cs="仿宋"/>
          <w:color w:val="000000"/>
          <w:kern w:val="0"/>
          <w:sz w:val="30"/>
          <w:szCs w:val="30"/>
        </w:rPr>
      </w:pPr>
    </w:p>
    <w:p w14:paraId="042DD90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2020</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日</w:t>
      </w:r>
    </w:p>
    <w:p w14:paraId="682761EB">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5780"/>
    <w:rsid w:val="000A55C1"/>
    <w:rsid w:val="000A77EE"/>
    <w:rsid w:val="00101BE5"/>
    <w:rsid w:val="001032E6"/>
    <w:rsid w:val="00104AD4"/>
    <w:rsid w:val="0010550E"/>
    <w:rsid w:val="00164A2E"/>
    <w:rsid w:val="00165857"/>
    <w:rsid w:val="00175304"/>
    <w:rsid w:val="0017573B"/>
    <w:rsid w:val="001802D2"/>
    <w:rsid w:val="00187190"/>
    <w:rsid w:val="001961A4"/>
    <w:rsid w:val="001A4F8E"/>
    <w:rsid w:val="001E3E93"/>
    <w:rsid w:val="001E7C66"/>
    <w:rsid w:val="0021792E"/>
    <w:rsid w:val="002404C5"/>
    <w:rsid w:val="00264775"/>
    <w:rsid w:val="00265F8B"/>
    <w:rsid w:val="00291AB1"/>
    <w:rsid w:val="003003AA"/>
    <w:rsid w:val="00342DA2"/>
    <w:rsid w:val="003B50ED"/>
    <w:rsid w:val="003C5CF1"/>
    <w:rsid w:val="003C65CD"/>
    <w:rsid w:val="003C7909"/>
    <w:rsid w:val="003E61DA"/>
    <w:rsid w:val="003F2AA1"/>
    <w:rsid w:val="003F4DFF"/>
    <w:rsid w:val="00405D51"/>
    <w:rsid w:val="004221E9"/>
    <w:rsid w:val="0043292A"/>
    <w:rsid w:val="0054064E"/>
    <w:rsid w:val="00557C08"/>
    <w:rsid w:val="00585568"/>
    <w:rsid w:val="00594FB5"/>
    <w:rsid w:val="005A04CC"/>
    <w:rsid w:val="005B0A55"/>
    <w:rsid w:val="005F4DCC"/>
    <w:rsid w:val="00606670"/>
    <w:rsid w:val="00614500"/>
    <w:rsid w:val="006541E5"/>
    <w:rsid w:val="00737F39"/>
    <w:rsid w:val="00753345"/>
    <w:rsid w:val="00753F26"/>
    <w:rsid w:val="00755C7B"/>
    <w:rsid w:val="007805EB"/>
    <w:rsid w:val="00793572"/>
    <w:rsid w:val="007B12D0"/>
    <w:rsid w:val="007C5E3C"/>
    <w:rsid w:val="007E31A0"/>
    <w:rsid w:val="007F23D9"/>
    <w:rsid w:val="007F43AE"/>
    <w:rsid w:val="008207A6"/>
    <w:rsid w:val="00826E6F"/>
    <w:rsid w:val="008441C4"/>
    <w:rsid w:val="008620BC"/>
    <w:rsid w:val="008641D1"/>
    <w:rsid w:val="008B01B8"/>
    <w:rsid w:val="008D6828"/>
    <w:rsid w:val="009244A6"/>
    <w:rsid w:val="00941B10"/>
    <w:rsid w:val="00961681"/>
    <w:rsid w:val="009652AA"/>
    <w:rsid w:val="0097127A"/>
    <w:rsid w:val="009848F0"/>
    <w:rsid w:val="009C7018"/>
    <w:rsid w:val="009F1015"/>
    <w:rsid w:val="009F229D"/>
    <w:rsid w:val="00A12672"/>
    <w:rsid w:val="00A150E4"/>
    <w:rsid w:val="00A26A44"/>
    <w:rsid w:val="00A377FD"/>
    <w:rsid w:val="00A5549A"/>
    <w:rsid w:val="00A62C87"/>
    <w:rsid w:val="00A70656"/>
    <w:rsid w:val="00A73A85"/>
    <w:rsid w:val="00A7639E"/>
    <w:rsid w:val="00A924A6"/>
    <w:rsid w:val="00B217F1"/>
    <w:rsid w:val="00B40E6C"/>
    <w:rsid w:val="00B8017E"/>
    <w:rsid w:val="00BB5FA5"/>
    <w:rsid w:val="00C052C0"/>
    <w:rsid w:val="00C339A1"/>
    <w:rsid w:val="00C51A18"/>
    <w:rsid w:val="00C65632"/>
    <w:rsid w:val="00C67479"/>
    <w:rsid w:val="00C73D69"/>
    <w:rsid w:val="00CE4F88"/>
    <w:rsid w:val="00CF001A"/>
    <w:rsid w:val="00CF43DA"/>
    <w:rsid w:val="00D10236"/>
    <w:rsid w:val="00D176CA"/>
    <w:rsid w:val="00D400F0"/>
    <w:rsid w:val="00D667A6"/>
    <w:rsid w:val="00D704B8"/>
    <w:rsid w:val="00D82E50"/>
    <w:rsid w:val="00D9396C"/>
    <w:rsid w:val="00DC1136"/>
    <w:rsid w:val="00DD605A"/>
    <w:rsid w:val="00DD67CE"/>
    <w:rsid w:val="00DF2079"/>
    <w:rsid w:val="00E160F9"/>
    <w:rsid w:val="00E22F0E"/>
    <w:rsid w:val="00E27877"/>
    <w:rsid w:val="00E636FF"/>
    <w:rsid w:val="00E679E1"/>
    <w:rsid w:val="00E804EF"/>
    <w:rsid w:val="00EA15E7"/>
    <w:rsid w:val="00EB6E55"/>
    <w:rsid w:val="00EE134B"/>
    <w:rsid w:val="00EE2E6B"/>
    <w:rsid w:val="00F01060"/>
    <w:rsid w:val="00F251AC"/>
    <w:rsid w:val="00F67EE7"/>
    <w:rsid w:val="00F713C4"/>
    <w:rsid w:val="00F76F83"/>
    <w:rsid w:val="00F94B86"/>
    <w:rsid w:val="00FC5228"/>
    <w:rsid w:val="00FD042E"/>
    <w:rsid w:val="00FD7251"/>
    <w:rsid w:val="6E0E2DE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AF21B5-F436-451D-BCF0-ABA2A8C1113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2949</Words>
  <Characters>3085</Characters>
  <Lines>24</Lines>
  <Paragraphs>6</Paragraphs>
  <TotalTime>67</TotalTime>
  <ScaleCrop>false</ScaleCrop>
  <LinksUpToDate>false</LinksUpToDate>
  <CharactersWithSpaces>3352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2025-12-25T09:16:10Z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293CE8116D27466E87815455C0A3F179_12</vt:lpwstr>
  </property>
</Properties>
</file>