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8A3E9">
      <w:pPr>
        <w:spacing w:line="600" w:lineRule="exact"/>
        <w:rPr>
          <w:rFonts w:ascii="仿宋_GB2312" w:eastAsia="仿宋_GB2312"/>
          <w:sz w:val="32"/>
          <w:szCs w:val="32"/>
        </w:rPr>
      </w:pPr>
      <w:bookmarkStart w:id="0" w:name="_GoBack"/>
      <w:bookmarkEnd w:id="0"/>
    </w:p>
    <w:p w14:paraId="40011B26">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高新区凌水街道</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02E50A86">
      <w:pPr>
        <w:widowControl/>
        <w:spacing w:line="330" w:lineRule="atLeast"/>
        <w:ind w:firstLine="602" w:firstLineChars="200"/>
        <w:jc w:val="left"/>
        <w:rPr>
          <w:rFonts w:ascii="仿宋" w:hAnsi="仿宋" w:eastAsia="仿宋"/>
          <w:b/>
          <w:bCs/>
          <w:sz w:val="30"/>
          <w:szCs w:val="30"/>
        </w:rPr>
      </w:pPr>
    </w:p>
    <w:p w14:paraId="7A909C4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5BC4E50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1910140">
      <w:pPr>
        <w:spacing w:line="600" w:lineRule="exact"/>
        <w:ind w:firstLine="640"/>
        <w:rPr>
          <w:rFonts w:ascii="仿宋" w:hAnsi="仿宋" w:eastAsia="仿宋" w:cs="仿宋_GB2312"/>
          <w:sz w:val="30"/>
          <w:szCs w:val="30"/>
        </w:rPr>
      </w:pPr>
      <w:r>
        <w:rPr>
          <w:rFonts w:ascii="仿宋" w:hAnsi="仿宋" w:eastAsia="仿宋"/>
          <w:color w:val="000000"/>
          <w:sz w:val="30"/>
          <w:szCs w:val="30"/>
        </w:rPr>
        <w:t>（一）街道党工委</w:t>
      </w:r>
      <w:r>
        <w:rPr>
          <w:rFonts w:hint="eastAsia" w:ascii="仿宋" w:hAnsi="仿宋" w:eastAsia="仿宋"/>
          <w:color w:val="000000"/>
          <w:sz w:val="30"/>
          <w:szCs w:val="30"/>
        </w:rPr>
        <w:t>主要</w:t>
      </w:r>
      <w:r>
        <w:rPr>
          <w:rFonts w:ascii="仿宋" w:hAnsi="仿宋" w:eastAsia="仿宋"/>
          <w:color w:val="000000"/>
          <w:sz w:val="30"/>
          <w:szCs w:val="30"/>
        </w:rPr>
        <w:t>职责</w:t>
      </w:r>
    </w:p>
    <w:p w14:paraId="6A7F60F9">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1.宣传贯彻党的路线、方针、政策和国家的法律、法规，执行上级党组织的决定、决议，全面推进辖区党的政治建设、思想建设、组织建设、作风建设、纪律建设，及时向区党工委报告辖区有关情况、反映问题、提出意见建议。</w:t>
      </w:r>
    </w:p>
    <w:p w14:paraId="2E853C13">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2.统筹推进辖区政治、经济、文化、社会、生态文明和党的建设等工作，讨论并决定辖区党的建设、法治建设、社会治理、公共服务、城市管理、安全生产等方面的重大问题。</w:t>
      </w:r>
    </w:p>
    <w:p w14:paraId="217AFD58">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3.负责</w:t>
      </w:r>
      <w:r>
        <w:rPr>
          <w:rFonts w:hint="eastAsia" w:ascii="仿宋" w:hAnsi="仿宋" w:eastAsia="仿宋"/>
          <w:sz w:val="30"/>
          <w:szCs w:val="30"/>
        </w:rPr>
        <w:t>所辖社区（村）、非公企等</w:t>
      </w:r>
      <w:r>
        <w:rPr>
          <w:rFonts w:hint="eastAsia" w:ascii="仿宋" w:hAnsi="仿宋" w:eastAsia="仿宋"/>
          <w:color w:val="000000"/>
          <w:sz w:val="30"/>
          <w:szCs w:val="30"/>
        </w:rPr>
        <w:t>基层党组织建设，落实基层党建工作责任制，统筹推进基层党建工作，实现基层党的组织和工作全覆盖。</w:t>
      </w:r>
    </w:p>
    <w:p w14:paraId="72561671">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4.履行全面从严治党主体责任，组织开展反腐倡廉教育工作，落实党风廉政建设工作责任制。</w:t>
      </w:r>
    </w:p>
    <w:p w14:paraId="476B550B">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5.负责思想政治、意识形态、精神文明、统一战线等工作。</w:t>
      </w:r>
    </w:p>
    <w:p w14:paraId="3967E3B6">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6.负责对辖区基层社会治理的全面领导，组织协调推动辖区社会治安综合治理、信访维稳、民族宗教、民兵预备役、征兵等工作。</w:t>
      </w:r>
    </w:p>
    <w:p w14:paraId="5D3D4FB4">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7.按照管理权限，做好街道干部的教育、培养、考核、任免和监督等工作；做好街道党员教育、管理、监督、服务和发展党员工作；做好社区（村）工作者队伍教育、管理工作；做好人才工作。</w:t>
      </w:r>
    </w:p>
    <w:p w14:paraId="45EF3C7B">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8.统筹领导街道办事处、人大工委、纪工委、监察办公室、政协联络组、人民武装部和工会、共青团、妇联等群众团体及派出（驻）单位，做好政协相关工作，支持和保证行政组织、社会组织、群众自治组织依照法律和各自章程开展工作，团结、组织党内外干部和群众，确保各项工作落实。</w:t>
      </w:r>
    </w:p>
    <w:p w14:paraId="007DB306">
      <w:pPr>
        <w:spacing w:line="600" w:lineRule="exact"/>
        <w:ind w:firstLine="600" w:firstLineChars="200"/>
        <w:rPr>
          <w:rFonts w:ascii="仿宋" w:hAnsi="仿宋" w:eastAsia="仿宋"/>
          <w:sz w:val="30"/>
          <w:szCs w:val="30"/>
        </w:rPr>
      </w:pPr>
      <w:r>
        <w:rPr>
          <w:rFonts w:hint="eastAsia" w:ascii="仿宋" w:hAnsi="仿宋" w:eastAsia="仿宋"/>
          <w:color w:val="000000"/>
          <w:sz w:val="30"/>
          <w:szCs w:val="30"/>
        </w:rPr>
        <w:t>9.承办区党工委交办的其他事项。</w:t>
      </w:r>
    </w:p>
    <w:p w14:paraId="445AF0DF">
      <w:pPr>
        <w:spacing w:line="600" w:lineRule="exact"/>
        <w:ind w:firstLine="600" w:firstLineChars="200"/>
        <w:rPr>
          <w:rFonts w:ascii="仿宋" w:hAnsi="仿宋" w:eastAsia="仿宋"/>
          <w:sz w:val="30"/>
          <w:szCs w:val="30"/>
        </w:rPr>
      </w:pPr>
      <w:r>
        <w:rPr>
          <w:rFonts w:hint="eastAsia" w:ascii="仿宋" w:hAnsi="仿宋" w:eastAsia="仿宋"/>
          <w:sz w:val="30"/>
          <w:szCs w:val="30"/>
        </w:rPr>
        <w:t>（二）街道办事处主要职责</w:t>
      </w:r>
    </w:p>
    <w:p w14:paraId="17198F06">
      <w:pPr>
        <w:spacing w:line="600" w:lineRule="exact"/>
        <w:ind w:firstLine="600" w:firstLineChars="200"/>
        <w:rPr>
          <w:rFonts w:ascii="仿宋" w:hAnsi="仿宋" w:eastAsia="仿宋"/>
          <w:sz w:val="30"/>
          <w:szCs w:val="30"/>
        </w:rPr>
      </w:pPr>
      <w:r>
        <w:rPr>
          <w:rFonts w:hint="eastAsia" w:ascii="仿宋" w:hAnsi="仿宋" w:eastAsia="仿宋"/>
          <w:sz w:val="30"/>
          <w:szCs w:val="30"/>
        </w:rPr>
        <w:t>1.在街道党工委领导下，贯彻执行国家法律、法规、规章和区党工委、管委会的决定、决议，依管委会授权做好辖区行政事务管理服务工作，加强法治政府建设。</w:t>
      </w:r>
    </w:p>
    <w:p w14:paraId="4CF402EA">
      <w:pPr>
        <w:spacing w:line="600" w:lineRule="exact"/>
        <w:ind w:firstLine="600" w:firstLineChars="200"/>
        <w:rPr>
          <w:rFonts w:ascii="仿宋" w:hAnsi="仿宋" w:eastAsia="仿宋"/>
          <w:sz w:val="30"/>
          <w:szCs w:val="30"/>
        </w:rPr>
      </w:pPr>
      <w:r>
        <w:rPr>
          <w:rFonts w:hint="eastAsia" w:ascii="仿宋" w:hAnsi="仿宋" w:eastAsia="仿宋"/>
          <w:sz w:val="30"/>
          <w:szCs w:val="30"/>
        </w:rPr>
        <w:t>2.协助相关部门制定实施街道经济和社会发展规划，加强街道经济协调服务工作，掌握辖区经济运行情况；推进放管服改革，做好优化营商环境、安商稳商、项目服务等工作；做好信用体系建设相关工作。</w:t>
      </w:r>
    </w:p>
    <w:p w14:paraId="3B02303D">
      <w:pPr>
        <w:spacing w:line="600" w:lineRule="exact"/>
        <w:ind w:firstLine="600" w:firstLineChars="200"/>
        <w:rPr>
          <w:rFonts w:ascii="仿宋" w:hAnsi="仿宋" w:eastAsia="仿宋"/>
          <w:sz w:val="30"/>
          <w:szCs w:val="30"/>
        </w:rPr>
      </w:pPr>
      <w:r>
        <w:rPr>
          <w:rFonts w:hint="eastAsia" w:ascii="仿宋" w:hAnsi="仿宋" w:eastAsia="仿宋"/>
          <w:sz w:val="30"/>
          <w:szCs w:val="30"/>
        </w:rPr>
        <w:t>3.协调落实就业和社会保障、教育、医疗保障、卫生健康、卫生防疫、养老服务、社会救助、退役军人事务、住房保障、不动产登记、户籍管理等民生领域政策规定；组织开展群众性文化、体育和社会公德教育等活动；维护老年人、妇女、未成年人、残疾人等群体的合法权益。</w:t>
      </w:r>
    </w:p>
    <w:p w14:paraId="172DD3E6">
      <w:pPr>
        <w:spacing w:line="600" w:lineRule="exact"/>
        <w:ind w:firstLine="600" w:firstLineChars="200"/>
        <w:rPr>
          <w:rFonts w:ascii="仿宋" w:hAnsi="仿宋" w:eastAsia="仿宋"/>
          <w:sz w:val="30"/>
          <w:szCs w:val="30"/>
        </w:rPr>
      </w:pPr>
      <w:r>
        <w:rPr>
          <w:rFonts w:hint="eastAsia" w:ascii="仿宋" w:hAnsi="仿宋" w:eastAsia="仿宋"/>
          <w:sz w:val="30"/>
          <w:szCs w:val="30"/>
        </w:rPr>
        <w:t>4.协助开展辖区市容市貌、园林绿化、环境卫生、物业和房屋管理等工作，参与上级部门授权的空间规划编制、集体土地征转初审及日常管理，指导监督对集体土地管理，协助做好村集体土地征收工作。</w:t>
      </w:r>
    </w:p>
    <w:p w14:paraId="41B63494">
      <w:pPr>
        <w:spacing w:line="600" w:lineRule="exact"/>
        <w:rPr>
          <w:rFonts w:ascii="仿宋" w:hAnsi="仿宋" w:eastAsia="仿宋"/>
          <w:sz w:val="30"/>
          <w:szCs w:val="30"/>
        </w:rPr>
      </w:pPr>
      <w:r>
        <w:rPr>
          <w:rFonts w:hint="eastAsia" w:ascii="仿宋" w:hAnsi="仿宋" w:eastAsia="仿宋"/>
          <w:sz w:val="30"/>
          <w:szCs w:val="30"/>
        </w:rPr>
        <w:t xml:space="preserve">    5.依法依规承担应急、安全生产、食品安全、生态环境、防火防汛、防灾减灾、人民防空等有关职责。</w:t>
      </w:r>
    </w:p>
    <w:p w14:paraId="5103D51D">
      <w:pPr>
        <w:spacing w:line="600" w:lineRule="exact"/>
        <w:ind w:firstLine="600" w:firstLineChars="200"/>
        <w:rPr>
          <w:rFonts w:ascii="仿宋" w:hAnsi="仿宋" w:eastAsia="仿宋"/>
          <w:sz w:val="30"/>
          <w:szCs w:val="30"/>
        </w:rPr>
      </w:pPr>
      <w:r>
        <w:rPr>
          <w:rFonts w:hint="eastAsia" w:ascii="仿宋" w:hAnsi="仿宋" w:eastAsia="仿宋"/>
          <w:sz w:val="30"/>
          <w:szCs w:val="30"/>
        </w:rPr>
        <w:t>6.协助执法监管部门，承担日常巡查、发现违法行为并及时制止、通报等工作。</w:t>
      </w:r>
    </w:p>
    <w:p w14:paraId="0D7641B9">
      <w:pPr>
        <w:spacing w:line="600" w:lineRule="exact"/>
        <w:ind w:firstLine="600" w:firstLineChars="200"/>
        <w:rPr>
          <w:rFonts w:ascii="仿宋" w:hAnsi="仿宋" w:eastAsia="仿宋"/>
          <w:sz w:val="30"/>
          <w:szCs w:val="30"/>
        </w:rPr>
      </w:pPr>
      <w:r>
        <w:rPr>
          <w:rFonts w:hint="eastAsia" w:ascii="仿宋" w:hAnsi="仿宋" w:eastAsia="仿宋"/>
          <w:sz w:val="30"/>
          <w:szCs w:val="30"/>
        </w:rPr>
        <w:t>7.组织动员辖区各类单位、社会组织和社区（村）居民等社会力量参与基层治理工作，引导、统筹辖区各方力量为区域发展服务，实现共建共治共享。</w:t>
      </w:r>
    </w:p>
    <w:p w14:paraId="686A3C13">
      <w:pPr>
        <w:spacing w:line="600" w:lineRule="exact"/>
        <w:ind w:firstLine="600" w:firstLineChars="200"/>
        <w:rPr>
          <w:rFonts w:ascii="仿宋" w:hAnsi="仿宋" w:eastAsia="仿宋"/>
          <w:sz w:val="30"/>
          <w:szCs w:val="30"/>
        </w:rPr>
      </w:pPr>
      <w:r>
        <w:rPr>
          <w:rFonts w:hint="eastAsia" w:ascii="仿宋" w:hAnsi="仿宋" w:eastAsia="仿宋"/>
          <w:sz w:val="30"/>
          <w:szCs w:val="30"/>
        </w:rPr>
        <w:t>8.推进社区（村）发展建设，指导、支持居（村）民委员会开展居（村）民自治工作。</w:t>
      </w:r>
    </w:p>
    <w:p w14:paraId="4886253E">
      <w:pPr>
        <w:spacing w:line="600" w:lineRule="exact"/>
        <w:ind w:firstLine="600" w:firstLineChars="200"/>
        <w:rPr>
          <w:rFonts w:ascii="仿宋" w:hAnsi="仿宋" w:eastAsia="仿宋"/>
          <w:sz w:val="30"/>
          <w:szCs w:val="30"/>
        </w:rPr>
      </w:pPr>
      <w:r>
        <w:rPr>
          <w:rFonts w:hint="eastAsia" w:ascii="仿宋" w:hAnsi="仿宋" w:eastAsia="仿宋"/>
          <w:sz w:val="30"/>
          <w:szCs w:val="30"/>
        </w:rPr>
        <w:t>9.负责实施乡村振兴战略，推进农业农村发展，对村和集体经济组织的“三资”进行监督管理。</w:t>
      </w:r>
    </w:p>
    <w:p w14:paraId="54B9588A">
      <w:pPr>
        <w:spacing w:line="600" w:lineRule="exact"/>
        <w:ind w:firstLine="600" w:firstLineChars="200"/>
        <w:rPr>
          <w:rFonts w:ascii="仿宋" w:hAnsi="仿宋" w:eastAsia="仿宋"/>
          <w:sz w:val="30"/>
          <w:szCs w:val="30"/>
        </w:rPr>
      </w:pPr>
      <w:r>
        <w:rPr>
          <w:rFonts w:hint="eastAsia" w:ascii="仿宋" w:hAnsi="仿宋" w:eastAsia="仿宋"/>
          <w:sz w:val="30"/>
          <w:szCs w:val="30"/>
        </w:rPr>
        <w:t>10.承办区党工委、管委会交办的其他工作。</w:t>
      </w:r>
    </w:p>
    <w:p w14:paraId="01D991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6C64B74">
      <w:pPr>
        <w:widowControl/>
        <w:spacing w:line="330" w:lineRule="atLeast"/>
        <w:ind w:firstLine="600" w:firstLineChars="200"/>
        <w:jc w:val="left"/>
        <w:rPr>
          <w:rFonts w:hint="eastAsia"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2年凌水街道部门预算为本部综合收支计划，无二级单位。</w:t>
      </w:r>
    </w:p>
    <w:p w14:paraId="68D6487C">
      <w:pPr>
        <w:widowControl/>
        <w:spacing w:line="330" w:lineRule="atLeast"/>
        <w:ind w:firstLine="600" w:firstLineChars="200"/>
        <w:jc w:val="left"/>
        <w:rPr>
          <w:rFonts w:ascii="仿宋" w:hAnsi="仿宋" w:eastAsia="仿宋" w:cs="仿宋"/>
          <w:color w:val="000000"/>
          <w:kern w:val="0"/>
          <w:sz w:val="30"/>
          <w:szCs w:val="30"/>
        </w:rPr>
      </w:pPr>
    </w:p>
    <w:p w14:paraId="2979C8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683C39B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B34867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hint="eastAsia" w:ascii="仿宋" w:hAnsi="仿宋" w:eastAsia="仿宋"/>
          <w:sz w:val="30"/>
          <w:szCs w:val="30"/>
        </w:rPr>
        <w:t>9935.4</w:t>
      </w:r>
      <w:r>
        <w:rPr>
          <w:rFonts w:hint="eastAsia" w:ascii="仿宋" w:hAnsi="仿宋" w:eastAsia="仿宋" w:cs="仿宋"/>
          <w:color w:val="000000"/>
          <w:kern w:val="0"/>
          <w:sz w:val="30"/>
          <w:szCs w:val="30"/>
        </w:rPr>
        <w:t>万元；支出包括：工资福利和对个人家庭补助支出</w:t>
      </w:r>
      <w:r>
        <w:rPr>
          <w:rFonts w:hint="eastAsia" w:ascii="仿宋" w:hAnsi="仿宋" w:eastAsia="仿宋"/>
          <w:sz w:val="30"/>
          <w:szCs w:val="30"/>
        </w:rPr>
        <w:t>650</w:t>
      </w:r>
      <w:r>
        <w:rPr>
          <w:rFonts w:hint="eastAsia" w:ascii="仿宋" w:hAnsi="仿宋" w:eastAsia="仿宋" w:cs="仿宋"/>
          <w:color w:val="000000"/>
          <w:kern w:val="0"/>
          <w:sz w:val="30"/>
          <w:szCs w:val="30"/>
        </w:rPr>
        <w:t>万元，商品和服务支出</w:t>
      </w:r>
      <w:r>
        <w:rPr>
          <w:rFonts w:hint="eastAsia" w:ascii="仿宋" w:hAnsi="仿宋" w:eastAsia="仿宋"/>
          <w:sz w:val="30"/>
          <w:szCs w:val="30"/>
        </w:rPr>
        <w:t>9285.4万元（含专项经费7950.84万元）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21年预算数增加5349.5万元，商品和服务支出增加5558.1万元。</w:t>
      </w:r>
    </w:p>
    <w:p w14:paraId="5E1B9C2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D019A1B">
      <w:pPr>
        <w:spacing w:line="600" w:lineRule="exact"/>
        <w:ind w:firstLine="600" w:firstLineChars="200"/>
        <w:rPr>
          <w:rFonts w:ascii="仿宋" w:hAnsi="仿宋" w:eastAsia="仿宋" w:cs="仿宋"/>
          <w:color w:val="000000"/>
          <w:kern w:val="0"/>
          <w:sz w:val="32"/>
          <w:szCs w:val="32"/>
        </w:rPr>
      </w:pPr>
      <w:r>
        <w:rPr>
          <w:rFonts w:hint="eastAsia" w:ascii="仿宋" w:hAnsi="仿宋" w:eastAsia="仿宋"/>
          <w:sz w:val="30"/>
          <w:szCs w:val="30"/>
        </w:rPr>
        <w:t>无“三公”经费支出，</w:t>
      </w:r>
      <w:r>
        <w:rPr>
          <w:rFonts w:ascii="仿宋" w:hAnsi="仿宋" w:eastAsia="仿宋" w:cs="仿宋"/>
          <w:color w:val="000000"/>
          <w:kern w:val="0"/>
          <w:sz w:val="32"/>
          <w:szCs w:val="32"/>
        </w:rPr>
        <w:t>主要是按照中央及市委、市政府关于厉行节约、改进工作作风、密切联系群众</w:t>
      </w:r>
      <w:r>
        <w:rPr>
          <w:rFonts w:hint="eastAsia" w:ascii="仿宋" w:hAnsi="仿宋" w:eastAsia="仿宋" w:cs="仿宋"/>
          <w:color w:val="000000"/>
          <w:kern w:val="0"/>
          <w:sz w:val="32"/>
          <w:szCs w:val="32"/>
          <w:lang w:eastAsia="zh-CN"/>
        </w:rPr>
        <w:t>中央八项规定</w:t>
      </w:r>
      <w:r>
        <w:rPr>
          <w:rFonts w:ascii="仿宋" w:hAnsi="仿宋" w:eastAsia="仿宋" w:cs="仿宋"/>
          <w:color w:val="000000"/>
          <w:kern w:val="0"/>
          <w:sz w:val="32"/>
          <w:szCs w:val="32"/>
        </w:rPr>
        <w:t>等有关要求，严格控制“三公”经费支出</w:t>
      </w:r>
      <w:r>
        <w:rPr>
          <w:rFonts w:hint="eastAsia" w:ascii="仿宋" w:hAnsi="仿宋" w:eastAsia="仿宋" w:cs="仿宋"/>
          <w:color w:val="000000"/>
          <w:kern w:val="0"/>
          <w:sz w:val="32"/>
          <w:szCs w:val="32"/>
        </w:rPr>
        <w:t>。</w:t>
      </w:r>
    </w:p>
    <w:p w14:paraId="6354189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9EF3F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机关运行经费包括定额公用经费70万元，2022年新增预算部门。</w:t>
      </w:r>
    </w:p>
    <w:p w14:paraId="7F8BA10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CA93E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无政府采购项目。</w:t>
      </w:r>
    </w:p>
    <w:p w14:paraId="2B5DF7C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05251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AF7E47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D3CEB4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国有资产占有使用情况说明为：截至2021年12月31日，部门单位价值100万元以上专用设备0台（套）。</w:t>
      </w:r>
    </w:p>
    <w:p w14:paraId="06B7D865">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5940E31D">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Verdana"/>
          <w:kern w:val="0"/>
          <w:sz w:val="30"/>
          <w:szCs w:val="30"/>
        </w:rPr>
        <w:t>2022年，按照“先有绩效，后有预算”原则，本部门共计编制绩效目标60个，预算金</w:t>
      </w:r>
      <w:r>
        <w:rPr>
          <w:rFonts w:hint="eastAsia" w:ascii="仿宋" w:hAnsi="仿宋" w:eastAsia="仿宋" w:cs="仿宋"/>
          <w:kern w:val="0"/>
          <w:sz w:val="30"/>
          <w:szCs w:val="30"/>
        </w:rPr>
        <w:t>额7894.04万元，占项目支出预算比重100%。</w:t>
      </w:r>
    </w:p>
    <w:p w14:paraId="12B0EFB8">
      <w:pPr>
        <w:widowControl/>
        <w:numPr>
          <w:ilvl w:val="0"/>
          <w:numId w:val="1"/>
        </w:numPr>
        <w:spacing w:line="560" w:lineRule="exact"/>
        <w:jc w:val="left"/>
        <w:rPr>
          <w:rFonts w:ascii="仿宋" w:hAnsi="仿宋" w:eastAsia="仿宋" w:cs="仿宋"/>
          <w:kern w:val="0"/>
          <w:sz w:val="30"/>
          <w:szCs w:val="30"/>
        </w:rPr>
      </w:pPr>
      <w:r>
        <w:rPr>
          <w:rFonts w:hint="eastAsia" w:ascii="仿宋" w:hAnsi="仿宋" w:eastAsia="仿宋" w:cs="仿宋"/>
          <w:kern w:val="0"/>
          <w:sz w:val="30"/>
          <w:szCs w:val="30"/>
        </w:rPr>
        <w:t>巡防队服务费，预算金额为106.66万元；</w:t>
      </w:r>
    </w:p>
    <w:p w14:paraId="560CEF4E">
      <w:pPr>
        <w:widowControl/>
        <w:numPr>
          <w:ilvl w:val="0"/>
          <w:numId w:val="1"/>
        </w:numPr>
        <w:spacing w:line="560" w:lineRule="exact"/>
        <w:jc w:val="left"/>
        <w:rPr>
          <w:rFonts w:ascii="仿宋" w:hAnsi="仿宋" w:eastAsia="仿宋" w:cs="仿宋"/>
          <w:kern w:val="0"/>
          <w:sz w:val="30"/>
          <w:szCs w:val="30"/>
        </w:rPr>
      </w:pPr>
      <w:r>
        <w:rPr>
          <w:rFonts w:hint="eastAsia" w:ascii="仿宋" w:hAnsi="仿宋" w:eastAsia="仿宋" w:cs="仿宋"/>
          <w:kern w:val="0"/>
          <w:sz w:val="30"/>
          <w:szCs w:val="30"/>
        </w:rPr>
        <w:t>巡防队员伙食费，预算金额为2.33万元；</w:t>
      </w:r>
    </w:p>
    <w:p w14:paraId="651B1D02">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3.综治平台维护费及光纤费，预算金额为57.3万元；</w:t>
      </w:r>
    </w:p>
    <w:p w14:paraId="6DE39A9A">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4.防火监控平台维护费，预算金额为20.7万元；</w:t>
      </w:r>
    </w:p>
    <w:p w14:paraId="60B66DD1">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5.财务软件服务费，预算金额为0.8万元；</w:t>
      </w:r>
    </w:p>
    <w:p w14:paraId="27263577">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6.街道报警系统，预算金额为0.48万元；</w:t>
      </w:r>
    </w:p>
    <w:p w14:paraId="4DF3D853">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7.</w:t>
      </w:r>
      <w:r>
        <w:rPr>
          <w:rFonts w:hint="eastAsia"/>
        </w:rPr>
        <w:t xml:space="preserve"> </w:t>
      </w:r>
      <w:r>
        <w:rPr>
          <w:rFonts w:hint="eastAsia" w:ascii="仿宋" w:hAnsi="仿宋" w:eastAsia="仿宋" w:cs="仿宋"/>
          <w:kern w:val="0"/>
          <w:sz w:val="30"/>
          <w:szCs w:val="30"/>
        </w:rPr>
        <w:t>凌水街道社区视频会议上网费，预算金额为10万元；</w:t>
      </w:r>
    </w:p>
    <w:p w14:paraId="6352B452">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8.财务服务费，预算金额为14.4万元；</w:t>
      </w:r>
    </w:p>
    <w:p w14:paraId="640EA2FD">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9.</w:t>
      </w:r>
      <w:r>
        <w:rPr>
          <w:rFonts w:hint="eastAsia"/>
        </w:rPr>
        <w:t xml:space="preserve"> </w:t>
      </w:r>
      <w:r>
        <w:rPr>
          <w:rFonts w:hint="eastAsia" w:ascii="仿宋" w:hAnsi="仿宋" w:eastAsia="仿宋" w:cs="仿宋"/>
          <w:kern w:val="0"/>
          <w:sz w:val="30"/>
          <w:szCs w:val="30"/>
        </w:rPr>
        <w:t>2021年高新园区松材线虫病感染疫木除治服务项目，预算金额为62.6万元；</w:t>
      </w:r>
    </w:p>
    <w:p w14:paraId="1164394A">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10.</w:t>
      </w:r>
      <w:r>
        <w:rPr>
          <w:rFonts w:hint="eastAsia"/>
        </w:rPr>
        <w:t xml:space="preserve"> </w:t>
      </w:r>
      <w:r>
        <w:rPr>
          <w:rFonts w:hint="eastAsia" w:ascii="仿宋" w:hAnsi="仿宋" w:eastAsia="仿宋" w:cs="仿宋"/>
          <w:kern w:val="0"/>
          <w:sz w:val="30"/>
          <w:szCs w:val="30"/>
        </w:rPr>
        <w:t>2021年高新园区松材线虫病感染疫木除治服务项目监理费，预算金额为2.38万元；</w:t>
      </w:r>
    </w:p>
    <w:p w14:paraId="522379C7">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11.安全科普宣传教育基地项目维保项目，预算金额为52.32万元；</w:t>
      </w:r>
    </w:p>
    <w:p w14:paraId="5A0F0A9B">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12.国学广场运行保障项目，预算金额为28.3万元；</w:t>
      </w:r>
    </w:p>
    <w:p w14:paraId="08437181">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13.法律顾问服务费，预算金额为10万元；</w:t>
      </w:r>
    </w:p>
    <w:p w14:paraId="45679E42">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14.第七次全国人口普查人员差额配套补贴，预算金额为93.5万元；</w:t>
      </w:r>
    </w:p>
    <w:p w14:paraId="29F6D43A">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15.伙食费，预算金额为93万元；</w:t>
      </w:r>
    </w:p>
    <w:p w14:paraId="419096CE">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16.办公楼物业费，预算金额为92.8万元；</w:t>
      </w:r>
    </w:p>
    <w:p w14:paraId="5A410D5A">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17.</w:t>
      </w:r>
      <w:r>
        <w:rPr>
          <w:rFonts w:hint="eastAsia"/>
        </w:rPr>
        <w:t xml:space="preserve"> </w:t>
      </w:r>
      <w:r>
        <w:rPr>
          <w:rFonts w:hint="eastAsia" w:ascii="仿宋" w:hAnsi="仿宋" w:eastAsia="仿宋" w:cs="仿宋"/>
          <w:kern w:val="0"/>
          <w:sz w:val="30"/>
          <w:szCs w:val="30"/>
        </w:rPr>
        <w:t>文体健身中心保安、保洁、电工工资，预算金额为64.47万元；</w:t>
      </w:r>
    </w:p>
    <w:p w14:paraId="729ED65E">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18.</w:t>
      </w:r>
      <w:r>
        <w:rPr>
          <w:rFonts w:hint="eastAsia"/>
        </w:rPr>
        <w:t xml:space="preserve"> </w:t>
      </w:r>
      <w:r>
        <w:rPr>
          <w:rFonts w:hint="eastAsia" w:ascii="仿宋" w:hAnsi="仿宋" w:eastAsia="仿宋" w:cs="仿宋"/>
          <w:kern w:val="0"/>
          <w:sz w:val="30"/>
          <w:szCs w:val="30"/>
        </w:rPr>
        <w:t>办公楼水电费，预算金额为48.2万元；</w:t>
      </w:r>
    </w:p>
    <w:p w14:paraId="2D856EEA">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19.</w:t>
      </w:r>
      <w:r>
        <w:rPr>
          <w:rFonts w:hint="eastAsia"/>
        </w:rPr>
        <w:t xml:space="preserve"> </w:t>
      </w:r>
      <w:r>
        <w:rPr>
          <w:rFonts w:hint="eastAsia" w:ascii="仿宋" w:hAnsi="仿宋" w:eastAsia="仿宋" w:cs="仿宋"/>
          <w:kern w:val="0"/>
          <w:sz w:val="30"/>
          <w:szCs w:val="30"/>
        </w:rPr>
        <w:t>办公楼取暖费，预算金额为24万元；</w:t>
      </w:r>
    </w:p>
    <w:p w14:paraId="4F19F89B">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20.</w:t>
      </w:r>
      <w:r>
        <w:rPr>
          <w:rFonts w:hint="eastAsia"/>
        </w:rPr>
        <w:t xml:space="preserve"> </w:t>
      </w:r>
      <w:r>
        <w:rPr>
          <w:rFonts w:hint="eastAsia" w:ascii="仿宋" w:hAnsi="仿宋" w:eastAsia="仿宋" w:cs="仿宋"/>
          <w:kern w:val="0"/>
          <w:sz w:val="30"/>
          <w:szCs w:val="30"/>
        </w:rPr>
        <w:t>办公楼网络费，预算金额为15万元；</w:t>
      </w:r>
    </w:p>
    <w:p w14:paraId="7E2E6035">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21.</w:t>
      </w:r>
      <w:r>
        <w:rPr>
          <w:rFonts w:hint="eastAsia"/>
        </w:rPr>
        <w:t xml:space="preserve"> </w:t>
      </w:r>
      <w:r>
        <w:rPr>
          <w:rFonts w:hint="eastAsia" w:ascii="仿宋" w:hAnsi="仿宋" w:eastAsia="仿宋" w:cs="仿宋"/>
          <w:kern w:val="0"/>
          <w:sz w:val="30"/>
          <w:szCs w:val="30"/>
        </w:rPr>
        <w:t>街道及社区硬件设备维护费用，预算金额为74.6万元；</w:t>
      </w:r>
    </w:p>
    <w:p w14:paraId="621FCC99">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22.</w:t>
      </w:r>
      <w:r>
        <w:rPr>
          <w:rFonts w:hint="eastAsia"/>
        </w:rPr>
        <w:t xml:space="preserve"> </w:t>
      </w:r>
      <w:r>
        <w:rPr>
          <w:rFonts w:hint="eastAsia" w:ascii="仿宋" w:hAnsi="仿宋" w:eastAsia="仿宋" w:cs="仿宋"/>
          <w:kern w:val="0"/>
          <w:sz w:val="30"/>
          <w:szCs w:val="30"/>
        </w:rPr>
        <w:t>办公楼维修保养，预算金额为60万元；</w:t>
      </w:r>
    </w:p>
    <w:p w14:paraId="5708B1E6">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23.凌水大屏幕维修改造，预算金额为66.7万元；</w:t>
      </w:r>
    </w:p>
    <w:p w14:paraId="291A0D89">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24.宣传事务，预算金额为30万元（宣传经费1万元/社区/年，30个社区）；</w:t>
      </w:r>
    </w:p>
    <w:p w14:paraId="2C786CAE">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25.党建经费，预算金额为15万元（党建经费0.5万元/社区/年，30个社区）；</w:t>
      </w:r>
    </w:p>
    <w:p w14:paraId="41DD01F0">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26.文体活动，预算金额为15万元（0.5万元/社区/年，30个社区）；</w:t>
      </w:r>
    </w:p>
    <w:p w14:paraId="0A265D0D">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27.</w:t>
      </w:r>
      <w:r>
        <w:rPr>
          <w:rFonts w:hint="eastAsia"/>
        </w:rPr>
        <w:t xml:space="preserve"> </w:t>
      </w:r>
      <w:r>
        <w:rPr>
          <w:rFonts w:hint="eastAsia" w:ascii="仿宋" w:hAnsi="仿宋" w:eastAsia="仿宋" w:cs="仿宋"/>
          <w:kern w:val="0"/>
          <w:sz w:val="30"/>
          <w:szCs w:val="30"/>
        </w:rPr>
        <w:t>社区工作者工资，预算金额为3747万元；</w:t>
      </w:r>
    </w:p>
    <w:p w14:paraId="7FA5A6AF">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28.</w:t>
      </w:r>
      <w:r>
        <w:rPr>
          <w:rFonts w:hint="eastAsia"/>
        </w:rPr>
        <w:t xml:space="preserve"> </w:t>
      </w:r>
      <w:r>
        <w:rPr>
          <w:rFonts w:hint="eastAsia" w:ascii="仿宋" w:hAnsi="仿宋" w:eastAsia="仿宋" w:cs="仿宋"/>
          <w:kern w:val="0"/>
          <w:sz w:val="30"/>
          <w:szCs w:val="30"/>
        </w:rPr>
        <w:t>社区工作者体检，预算金额为40.8万元；</w:t>
      </w:r>
    </w:p>
    <w:p w14:paraId="6856FF2C">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29.</w:t>
      </w:r>
      <w:r>
        <w:rPr>
          <w:rFonts w:hint="eastAsia"/>
        </w:rPr>
        <w:t xml:space="preserve"> </w:t>
      </w:r>
      <w:r>
        <w:rPr>
          <w:rFonts w:hint="eastAsia" w:ascii="仿宋" w:hAnsi="仿宋" w:eastAsia="仿宋" w:cs="仿宋"/>
          <w:kern w:val="0"/>
          <w:sz w:val="30"/>
          <w:szCs w:val="30"/>
        </w:rPr>
        <w:t>社区工作者伙食费，预算金额为180万元；</w:t>
      </w:r>
    </w:p>
    <w:p w14:paraId="3489E175">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30.</w:t>
      </w:r>
      <w:r>
        <w:rPr>
          <w:rFonts w:hint="eastAsia"/>
        </w:rPr>
        <w:t xml:space="preserve"> </w:t>
      </w:r>
      <w:r>
        <w:rPr>
          <w:rFonts w:hint="eastAsia" w:ascii="仿宋" w:hAnsi="仿宋" w:eastAsia="仿宋" w:cs="仿宋"/>
          <w:kern w:val="0"/>
          <w:sz w:val="30"/>
          <w:szCs w:val="30"/>
        </w:rPr>
        <w:t>社区公用经费，预算金额为180万元；</w:t>
      </w:r>
    </w:p>
    <w:p w14:paraId="02694BA8">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31.</w:t>
      </w:r>
      <w:r>
        <w:rPr>
          <w:rFonts w:hint="eastAsia"/>
        </w:rPr>
        <w:t xml:space="preserve"> </w:t>
      </w:r>
      <w:r>
        <w:rPr>
          <w:rFonts w:hint="eastAsia" w:ascii="仿宋" w:hAnsi="仿宋" w:eastAsia="仿宋" w:cs="仿宋"/>
          <w:kern w:val="0"/>
          <w:sz w:val="30"/>
          <w:szCs w:val="30"/>
        </w:rPr>
        <w:t>社区办公场所取暖费，预算金额为52.5万元；</w:t>
      </w:r>
    </w:p>
    <w:p w14:paraId="322283FB">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32.</w:t>
      </w:r>
      <w:r>
        <w:rPr>
          <w:rFonts w:hint="eastAsia"/>
        </w:rPr>
        <w:t xml:space="preserve"> </w:t>
      </w:r>
      <w:r>
        <w:rPr>
          <w:rFonts w:hint="eastAsia" w:ascii="仿宋" w:hAnsi="仿宋" w:eastAsia="仿宋" w:cs="仿宋"/>
          <w:kern w:val="0"/>
          <w:sz w:val="30"/>
          <w:szCs w:val="30"/>
        </w:rPr>
        <w:t>老义务干部补贴及保险，预算金额为4万元；</w:t>
      </w:r>
    </w:p>
    <w:p w14:paraId="48DCB2D3">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33.</w:t>
      </w:r>
      <w:r>
        <w:rPr>
          <w:rFonts w:hint="eastAsia"/>
        </w:rPr>
        <w:t xml:space="preserve"> </w:t>
      </w:r>
      <w:r>
        <w:rPr>
          <w:rFonts w:hint="eastAsia" w:ascii="仿宋" w:hAnsi="仿宋" w:eastAsia="仿宋" w:cs="仿宋"/>
          <w:kern w:val="0"/>
          <w:sz w:val="30"/>
          <w:szCs w:val="30"/>
        </w:rPr>
        <w:t>社区办公用房租金，预算金额为88万元；</w:t>
      </w:r>
    </w:p>
    <w:p w14:paraId="4B8CC4E1">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34.</w:t>
      </w:r>
      <w:r>
        <w:rPr>
          <w:rFonts w:hint="eastAsia"/>
        </w:rPr>
        <w:t xml:space="preserve"> </w:t>
      </w:r>
      <w:r>
        <w:rPr>
          <w:rFonts w:hint="eastAsia" w:ascii="仿宋" w:hAnsi="仿宋" w:eastAsia="仿宋" w:cs="仿宋"/>
          <w:kern w:val="0"/>
          <w:sz w:val="30"/>
          <w:szCs w:val="30"/>
        </w:rPr>
        <w:t>社区居民小组长补贴，预算金额为71.5万元；</w:t>
      </w:r>
    </w:p>
    <w:p w14:paraId="05CC5C5F">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35.</w:t>
      </w:r>
      <w:r>
        <w:rPr>
          <w:rFonts w:hint="eastAsia"/>
        </w:rPr>
        <w:t xml:space="preserve"> </w:t>
      </w:r>
      <w:r>
        <w:rPr>
          <w:rFonts w:hint="eastAsia" w:ascii="仿宋" w:hAnsi="仿宋" w:eastAsia="仿宋" w:cs="仿宋"/>
          <w:kern w:val="0"/>
          <w:sz w:val="30"/>
          <w:szCs w:val="30"/>
        </w:rPr>
        <w:t>春节老党员、贫困户走访物资采购，预算金额为89.08万元；</w:t>
      </w:r>
    </w:p>
    <w:p w14:paraId="22D9CAFE">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36.</w:t>
      </w:r>
      <w:r>
        <w:rPr>
          <w:rFonts w:hint="eastAsia"/>
        </w:rPr>
        <w:t xml:space="preserve"> </w:t>
      </w:r>
      <w:r>
        <w:rPr>
          <w:rFonts w:hint="eastAsia" w:ascii="仿宋" w:hAnsi="仿宋" w:eastAsia="仿宋" w:cs="仿宋"/>
          <w:kern w:val="0"/>
          <w:sz w:val="30"/>
          <w:szCs w:val="30"/>
        </w:rPr>
        <w:t>临时救助，预算金额为0.47万元；</w:t>
      </w:r>
    </w:p>
    <w:p w14:paraId="0096DD0B">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37.</w:t>
      </w:r>
      <w:r>
        <w:rPr>
          <w:rFonts w:hint="eastAsia"/>
        </w:rPr>
        <w:t xml:space="preserve"> </w:t>
      </w:r>
      <w:r>
        <w:rPr>
          <w:rFonts w:hint="eastAsia" w:ascii="仿宋" w:hAnsi="仿宋" w:eastAsia="仿宋" w:cs="仿宋"/>
          <w:kern w:val="0"/>
          <w:sz w:val="30"/>
          <w:szCs w:val="30"/>
        </w:rPr>
        <w:t>道班人员取暖费补贴，预算金额为0.68万元；</w:t>
      </w:r>
    </w:p>
    <w:p w14:paraId="7891C6D1">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38.</w:t>
      </w:r>
      <w:r>
        <w:rPr>
          <w:rFonts w:hint="eastAsia"/>
        </w:rPr>
        <w:t xml:space="preserve"> </w:t>
      </w:r>
      <w:r>
        <w:rPr>
          <w:rFonts w:hint="eastAsia" w:ascii="仿宋" w:hAnsi="仿宋" w:eastAsia="仿宋" w:cs="仿宋"/>
          <w:kern w:val="0"/>
          <w:sz w:val="30"/>
          <w:szCs w:val="30"/>
        </w:rPr>
        <w:t>疫情防控经费，预算金额为40万元；</w:t>
      </w:r>
    </w:p>
    <w:p w14:paraId="6BA322C8">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39.</w:t>
      </w:r>
      <w:r>
        <w:rPr>
          <w:rFonts w:hint="eastAsia"/>
        </w:rPr>
        <w:t xml:space="preserve"> </w:t>
      </w:r>
      <w:r>
        <w:rPr>
          <w:rFonts w:hint="eastAsia" w:ascii="仿宋" w:hAnsi="仿宋" w:eastAsia="仿宋" w:cs="仿宋"/>
          <w:kern w:val="0"/>
          <w:sz w:val="30"/>
          <w:szCs w:val="30"/>
        </w:rPr>
        <w:t>计划生育特殊家庭慰问金，预算金额为24.2万元；</w:t>
      </w:r>
    </w:p>
    <w:p w14:paraId="222D316B">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40.</w:t>
      </w:r>
      <w:r>
        <w:rPr>
          <w:rFonts w:hint="eastAsia"/>
        </w:rPr>
        <w:t xml:space="preserve"> </w:t>
      </w:r>
      <w:r>
        <w:rPr>
          <w:rFonts w:hint="eastAsia" w:ascii="仿宋" w:hAnsi="仿宋" w:eastAsia="仿宋" w:cs="仿宋"/>
          <w:kern w:val="0"/>
          <w:sz w:val="30"/>
          <w:szCs w:val="30"/>
        </w:rPr>
        <w:t>森林消防员工资，预算金额为591万元；</w:t>
      </w:r>
    </w:p>
    <w:p w14:paraId="4E9C0052">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41.</w:t>
      </w:r>
      <w:r>
        <w:rPr>
          <w:rFonts w:hint="eastAsia"/>
        </w:rPr>
        <w:t xml:space="preserve"> </w:t>
      </w:r>
      <w:r>
        <w:rPr>
          <w:rFonts w:hint="eastAsia" w:ascii="仿宋" w:hAnsi="仿宋" w:eastAsia="仿宋" w:cs="仿宋"/>
          <w:kern w:val="0"/>
          <w:sz w:val="30"/>
          <w:szCs w:val="30"/>
        </w:rPr>
        <w:t>森林消防站水电费，预算金额为30.5万元；</w:t>
      </w:r>
    </w:p>
    <w:p w14:paraId="2A7AEAA9">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42.</w:t>
      </w:r>
      <w:r>
        <w:rPr>
          <w:rFonts w:hint="eastAsia"/>
        </w:rPr>
        <w:t xml:space="preserve"> </w:t>
      </w:r>
      <w:r>
        <w:rPr>
          <w:rFonts w:hint="eastAsia" w:ascii="仿宋" w:hAnsi="仿宋" w:eastAsia="仿宋" w:cs="仿宋"/>
          <w:kern w:val="0"/>
          <w:sz w:val="30"/>
          <w:szCs w:val="30"/>
        </w:rPr>
        <w:t>森林消防车辆费用，预算金额为25万元；</w:t>
      </w:r>
    </w:p>
    <w:p w14:paraId="3E0AFBE2">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43.</w:t>
      </w:r>
      <w:r>
        <w:rPr>
          <w:rFonts w:hint="eastAsia"/>
        </w:rPr>
        <w:t xml:space="preserve"> </w:t>
      </w:r>
      <w:r>
        <w:rPr>
          <w:rFonts w:hint="eastAsia" w:ascii="仿宋" w:hAnsi="仿宋" w:eastAsia="仿宋" w:cs="仿宋"/>
          <w:kern w:val="0"/>
          <w:sz w:val="30"/>
          <w:szCs w:val="30"/>
        </w:rPr>
        <w:t>森林消防队员办公经费，预算金额为23.6万元；</w:t>
      </w:r>
    </w:p>
    <w:p w14:paraId="1CA0F1EE">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44.</w:t>
      </w:r>
      <w:r>
        <w:rPr>
          <w:rFonts w:hint="eastAsia"/>
        </w:rPr>
        <w:t xml:space="preserve"> </w:t>
      </w:r>
      <w:r>
        <w:rPr>
          <w:rFonts w:hint="eastAsia" w:ascii="仿宋" w:hAnsi="仿宋" w:eastAsia="仿宋" w:cs="仿宋"/>
          <w:kern w:val="0"/>
          <w:sz w:val="30"/>
          <w:szCs w:val="30"/>
        </w:rPr>
        <w:t>森林消防队员伙食费，预算金额为52.82万元；</w:t>
      </w:r>
    </w:p>
    <w:p w14:paraId="2ED5BB60">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45.</w:t>
      </w:r>
      <w:r>
        <w:rPr>
          <w:rFonts w:hint="eastAsia"/>
        </w:rPr>
        <w:t xml:space="preserve"> </w:t>
      </w:r>
      <w:r>
        <w:rPr>
          <w:rFonts w:hint="eastAsia" w:ascii="仿宋" w:hAnsi="仿宋" w:eastAsia="仿宋" w:cs="仿宋"/>
          <w:kern w:val="0"/>
          <w:sz w:val="30"/>
          <w:szCs w:val="30"/>
        </w:rPr>
        <w:t>森林消防队员商业保险，预算金额为7.6万元；</w:t>
      </w:r>
    </w:p>
    <w:p w14:paraId="5309F3F4">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46.</w:t>
      </w:r>
      <w:r>
        <w:rPr>
          <w:rFonts w:hint="eastAsia"/>
        </w:rPr>
        <w:t xml:space="preserve"> </w:t>
      </w:r>
      <w:r>
        <w:rPr>
          <w:rFonts w:hint="eastAsia" w:ascii="仿宋" w:hAnsi="仿宋" w:eastAsia="仿宋" w:cs="仿宋"/>
          <w:kern w:val="0"/>
          <w:sz w:val="30"/>
          <w:szCs w:val="30"/>
        </w:rPr>
        <w:t>环卫队人员经费，预算金额为960万元；</w:t>
      </w:r>
    </w:p>
    <w:p w14:paraId="1864CDF6">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47.</w:t>
      </w:r>
      <w:r>
        <w:rPr>
          <w:rFonts w:hint="eastAsia"/>
        </w:rPr>
        <w:t xml:space="preserve"> </w:t>
      </w:r>
      <w:r>
        <w:rPr>
          <w:rFonts w:hint="eastAsia" w:ascii="仿宋" w:hAnsi="仿宋" w:eastAsia="仿宋" w:cs="仿宋"/>
          <w:kern w:val="0"/>
          <w:sz w:val="30"/>
          <w:szCs w:val="30"/>
        </w:rPr>
        <w:t>环卫队作业车辆相关费用，预算金额为171.5万元；</w:t>
      </w:r>
    </w:p>
    <w:p w14:paraId="6516E64B">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48.</w:t>
      </w:r>
      <w:r>
        <w:rPr>
          <w:rFonts w:hint="eastAsia"/>
        </w:rPr>
        <w:t xml:space="preserve"> </w:t>
      </w:r>
      <w:r>
        <w:rPr>
          <w:rFonts w:hint="eastAsia" w:ascii="仿宋" w:hAnsi="仿宋" w:eastAsia="仿宋" w:cs="仿宋"/>
          <w:kern w:val="0"/>
          <w:sz w:val="30"/>
          <w:szCs w:val="30"/>
        </w:rPr>
        <w:t>凌水环卫队房屋租赁费，预算金额为30万元；</w:t>
      </w:r>
    </w:p>
    <w:p w14:paraId="6B4E5BF6">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49.</w:t>
      </w:r>
      <w:r>
        <w:rPr>
          <w:rFonts w:hint="eastAsia"/>
        </w:rPr>
        <w:t xml:space="preserve"> </w:t>
      </w:r>
      <w:r>
        <w:rPr>
          <w:rFonts w:hint="eastAsia" w:ascii="仿宋" w:hAnsi="仿宋" w:eastAsia="仿宋" w:cs="仿宋"/>
          <w:kern w:val="0"/>
          <w:sz w:val="30"/>
          <w:szCs w:val="30"/>
        </w:rPr>
        <w:t>建筑</w:t>
      </w:r>
      <w:r>
        <w:rPr>
          <w:rFonts w:hint="eastAsia" w:ascii="仿宋" w:hAnsi="仿宋" w:eastAsia="仿宋" w:cs="仿宋"/>
          <w:kern w:val="0"/>
          <w:sz w:val="30"/>
          <w:szCs w:val="30"/>
          <w:lang w:eastAsia="zh-CN"/>
        </w:rPr>
        <w:t>围栏</w:t>
      </w:r>
      <w:r>
        <w:rPr>
          <w:rFonts w:hint="eastAsia" w:ascii="仿宋" w:hAnsi="仿宋" w:eastAsia="仿宋" w:cs="仿宋"/>
          <w:kern w:val="0"/>
          <w:sz w:val="30"/>
          <w:szCs w:val="30"/>
        </w:rPr>
        <w:t>改造升级，预算金额为48.1万元；</w:t>
      </w:r>
    </w:p>
    <w:p w14:paraId="587C00AF">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50.</w:t>
      </w:r>
      <w:r>
        <w:rPr>
          <w:rFonts w:hint="eastAsia"/>
        </w:rPr>
        <w:t xml:space="preserve"> </w:t>
      </w:r>
      <w:r>
        <w:rPr>
          <w:rFonts w:hint="eastAsia" w:ascii="仿宋" w:hAnsi="仿宋" w:eastAsia="仿宋" w:cs="仿宋"/>
          <w:kern w:val="0"/>
          <w:sz w:val="30"/>
          <w:szCs w:val="30"/>
        </w:rPr>
        <w:t>城市生活垃圾 收集点升级改造，预算金额为172.2万元；</w:t>
      </w:r>
    </w:p>
    <w:p w14:paraId="4DFD02D1">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51.烈士陵园维修维护，预算金额为3万元；</w:t>
      </w:r>
    </w:p>
    <w:p w14:paraId="7A7A057C">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52.</w:t>
      </w:r>
      <w:r>
        <w:rPr>
          <w:rFonts w:hint="eastAsia"/>
        </w:rPr>
        <w:t xml:space="preserve"> </w:t>
      </w:r>
      <w:r>
        <w:rPr>
          <w:rFonts w:hint="eastAsia" w:ascii="仿宋" w:hAnsi="仿宋" w:eastAsia="仿宋" w:cs="仿宋"/>
          <w:kern w:val="0"/>
          <w:sz w:val="30"/>
          <w:szCs w:val="30"/>
        </w:rPr>
        <w:t>市民健身中心办公家具及厨房设备采购款，预算金额为132.4万元；</w:t>
      </w:r>
    </w:p>
    <w:p w14:paraId="79B24374">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53.市民健身中心办公家具及厨房设备采购款监理费，预算金额为2.65万元；</w:t>
      </w:r>
    </w:p>
    <w:p w14:paraId="7E3D3982">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54.十七中水土保持方案，预算金额为1.2万元；</w:t>
      </w:r>
    </w:p>
    <w:p w14:paraId="4ED574A1">
      <w:pPr>
        <w:widowControl/>
        <w:spacing w:line="560" w:lineRule="exact"/>
        <w:ind w:firstLine="600" w:firstLineChars="200"/>
        <w:jc w:val="left"/>
        <w:rPr>
          <w:rFonts w:ascii="仿宋" w:hAnsi="仿宋" w:eastAsia="仿宋" w:cs="仿宋"/>
          <w:b/>
          <w:kern w:val="0"/>
          <w:sz w:val="30"/>
          <w:szCs w:val="30"/>
        </w:rPr>
      </w:pPr>
      <w:r>
        <w:rPr>
          <w:rFonts w:hint="eastAsia" w:ascii="仿宋" w:hAnsi="仿宋" w:eastAsia="仿宋" w:cs="仿宋"/>
          <w:kern w:val="0"/>
          <w:sz w:val="30"/>
          <w:szCs w:val="30"/>
        </w:rPr>
        <w:t>55.十七中及凌水小学搬家，预算金额为6.2万元；</w:t>
      </w:r>
    </w:p>
    <w:p w14:paraId="4A29BFAA">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56.十七中变电所综合服务，预算金额为28.5万元；</w:t>
      </w:r>
    </w:p>
    <w:p w14:paraId="19A05153">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57.廉租住房补贴，预算金额为7.02万元；</w:t>
      </w:r>
    </w:p>
    <w:p w14:paraId="67C20FF2">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58.2022年动物防疫费用，预算金额为1.86万元；</w:t>
      </w:r>
    </w:p>
    <w:p w14:paraId="213363B7">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59.防汛除雪物资经费，预算金额为20万元；</w:t>
      </w:r>
    </w:p>
    <w:p w14:paraId="43406E5C">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60.</w:t>
      </w:r>
      <w:r>
        <w:rPr>
          <w:rFonts w:hint="eastAsia"/>
        </w:rPr>
        <w:t xml:space="preserve"> </w:t>
      </w:r>
      <w:r>
        <w:rPr>
          <w:rFonts w:hint="eastAsia" w:ascii="仿宋" w:hAnsi="仿宋" w:eastAsia="仿宋" w:cs="仿宋"/>
          <w:kern w:val="0"/>
          <w:sz w:val="30"/>
          <w:szCs w:val="30"/>
        </w:rPr>
        <w:t>护林员商业保险，预算金额为0.12万元。</w:t>
      </w:r>
    </w:p>
    <w:p w14:paraId="65B34D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kern w:val="0"/>
          <w:sz w:val="30"/>
          <w:szCs w:val="30"/>
        </w:rPr>
        <w:t>八、</w:t>
      </w:r>
      <w:r>
        <w:rPr>
          <w:rFonts w:hint="eastAsia" w:ascii="仿宋" w:hAnsi="仿宋" w:eastAsia="仿宋" w:cs="仿宋"/>
          <w:color w:val="000000"/>
          <w:kern w:val="0"/>
          <w:sz w:val="30"/>
          <w:szCs w:val="30"/>
        </w:rPr>
        <w:t>街道防汛除雪物资经费项目情况</w:t>
      </w:r>
    </w:p>
    <w:p w14:paraId="76336C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6EF3B3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按照市、区对防汛工作、除雪工作要求，凌水街道需要购买相应防汛、除雪物资及开展相关工作。</w:t>
      </w:r>
    </w:p>
    <w:p w14:paraId="13D0E18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79CDABF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中华人民共和国防洪法》、《中华人民共和国防汛条例》、《国家防汛抗旱应急预案》、《国家防总防汛抗旱应急响应工作规程》、《大连市城市除雪管理办法》等法律法规以及市、区关于防汛和除雪的相关工作要求。</w:t>
      </w:r>
    </w:p>
    <w:p w14:paraId="5DC7AF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5AE3E9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高新区凌水街道办事处。</w:t>
      </w:r>
    </w:p>
    <w:p w14:paraId="270690B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7A08D722">
      <w:pPr>
        <w:ind w:firstLine="600" w:firstLineChars="200"/>
        <w:rPr>
          <w:rFonts w:ascii="仿宋" w:hAnsi="仿宋" w:eastAsia="仿宋"/>
          <w:sz w:val="30"/>
          <w:szCs w:val="30"/>
        </w:rPr>
      </w:pPr>
      <w:r>
        <w:rPr>
          <w:rFonts w:hint="eastAsia" w:ascii="仿宋" w:hAnsi="仿宋" w:eastAsia="仿宋" w:cs="仿宋"/>
          <w:color w:val="000000"/>
          <w:kern w:val="0"/>
          <w:sz w:val="30"/>
          <w:szCs w:val="30"/>
        </w:rPr>
        <w:t>①项目主要目标为凌水街道保障辖区汛期和冬季除雪工作正常开展，采购防台防汛物资（防水对讲机</w:t>
      </w:r>
      <w:r>
        <w:rPr>
          <w:rFonts w:hint="eastAsia" w:ascii="仿宋" w:hAnsi="仿宋" w:eastAsia="仿宋"/>
          <w:sz w:val="30"/>
          <w:szCs w:val="30"/>
        </w:rPr>
        <w:t>、</w:t>
      </w:r>
      <w:r>
        <w:rPr>
          <w:rFonts w:hint="eastAsia" w:ascii="仿宋" w:hAnsi="仿宋" w:eastAsia="仿宋" w:cs="仿宋"/>
          <w:color w:val="000000"/>
          <w:kern w:val="0"/>
          <w:sz w:val="30"/>
          <w:szCs w:val="30"/>
        </w:rPr>
        <w:t>防水强光手电筒、防水头灯、手提灯、铁锹、抽水泵、抽水泵用油、耐磨浸胶手套、警示牌、警戒带等）、人员装备（行军床、绝缘雨鞋、雨衣雨裤、被褥枕头等）、工作保障（防汛拉练、汛期租用防汛运输车辆、防汛加班餐费等），除雪物资（棉手套、竹扫把、除雪板等）、人员装备费用（棉衣等）、工作保障（除雪加班餐费）、融雪剂等。</w:t>
      </w:r>
    </w:p>
    <w:p w14:paraId="4759BA9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②项目实施</w:t>
      </w:r>
      <w:r>
        <w:rPr>
          <w:rFonts w:ascii="仿宋" w:hAnsi="仿宋" w:eastAsia="仿宋" w:cs="仿宋"/>
          <w:color w:val="000000"/>
          <w:kern w:val="0"/>
          <w:sz w:val="30"/>
          <w:szCs w:val="30"/>
        </w:rPr>
        <w:t>与实现项目目标之间的关联性</w:t>
      </w:r>
      <w:r>
        <w:rPr>
          <w:rFonts w:hint="eastAsia" w:ascii="仿宋" w:hAnsi="仿宋" w:eastAsia="仿宋" w:cs="仿宋"/>
          <w:color w:val="000000"/>
          <w:kern w:val="0"/>
          <w:sz w:val="30"/>
          <w:szCs w:val="30"/>
        </w:rPr>
        <w:t>：直接关联</w:t>
      </w:r>
    </w:p>
    <w:p w14:paraId="2498826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③项目实施</w:t>
      </w:r>
      <w:r>
        <w:rPr>
          <w:rFonts w:ascii="仿宋" w:hAnsi="仿宋" w:eastAsia="仿宋" w:cs="仿宋"/>
          <w:color w:val="000000"/>
          <w:kern w:val="0"/>
          <w:sz w:val="30"/>
          <w:szCs w:val="30"/>
        </w:rPr>
        <w:t>方案的路径选择是否最</w:t>
      </w:r>
      <w:r>
        <w:rPr>
          <w:rFonts w:hint="eastAsia" w:ascii="仿宋" w:hAnsi="仿宋" w:eastAsia="仿宋" w:cs="仿宋"/>
          <w:color w:val="000000"/>
          <w:kern w:val="0"/>
          <w:sz w:val="30"/>
          <w:szCs w:val="30"/>
        </w:rPr>
        <w:t>优的说明：在防汛及除雪工作中，物资和人员装备是必须的路径和手段，必须采取这一举措。</w:t>
      </w:r>
    </w:p>
    <w:p w14:paraId="456903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52F5C84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2022年4月1日至11月30日</w:t>
      </w:r>
      <w:r>
        <w:rPr>
          <w:rFonts w:ascii="仿宋" w:hAnsi="仿宋" w:eastAsia="仿宋" w:cs="仿宋"/>
          <w:color w:val="000000"/>
          <w:kern w:val="0"/>
          <w:sz w:val="30"/>
          <w:szCs w:val="30"/>
        </w:rPr>
        <w:t>。</w:t>
      </w:r>
    </w:p>
    <w:p w14:paraId="516708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4BBB71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2年拟</w:t>
      </w:r>
      <w:r>
        <w:rPr>
          <w:rFonts w:ascii="仿宋" w:hAnsi="仿宋" w:eastAsia="仿宋" w:cs="仿宋"/>
          <w:color w:val="000000"/>
          <w:kern w:val="0"/>
          <w:sz w:val="30"/>
          <w:szCs w:val="30"/>
        </w:rPr>
        <w:t>安排该项目</w:t>
      </w:r>
      <w:r>
        <w:rPr>
          <w:rFonts w:hint="eastAsia" w:ascii="仿宋" w:hAnsi="仿宋" w:eastAsia="仿宋" w:cs="仿宋"/>
          <w:color w:val="000000"/>
          <w:kern w:val="0"/>
          <w:sz w:val="30"/>
          <w:szCs w:val="30"/>
        </w:rPr>
        <w:t>专项经费20万元，</w:t>
      </w:r>
      <w:r>
        <w:rPr>
          <w:rFonts w:ascii="仿宋" w:hAnsi="仿宋" w:eastAsia="仿宋" w:cs="仿宋"/>
          <w:color w:val="000000"/>
          <w:kern w:val="0"/>
          <w:sz w:val="30"/>
          <w:szCs w:val="30"/>
        </w:rPr>
        <w:t>其中</w:t>
      </w:r>
      <w:r>
        <w:rPr>
          <w:rFonts w:hint="eastAsia" w:ascii="仿宋" w:hAnsi="仿宋" w:eastAsia="仿宋" w:cs="仿宋"/>
          <w:color w:val="000000"/>
          <w:kern w:val="0"/>
          <w:sz w:val="30"/>
          <w:szCs w:val="30"/>
        </w:rPr>
        <w:t>：</w:t>
      </w:r>
    </w:p>
    <w:p w14:paraId="78EC7CF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（1）防台防汛物资（防水对讲机</w:t>
      </w:r>
      <w:r>
        <w:rPr>
          <w:rFonts w:hint="eastAsia" w:ascii="仿宋" w:hAnsi="仿宋" w:eastAsia="仿宋"/>
          <w:sz w:val="30"/>
          <w:szCs w:val="30"/>
        </w:rPr>
        <w:t>、</w:t>
      </w:r>
      <w:r>
        <w:rPr>
          <w:rFonts w:hint="eastAsia" w:ascii="仿宋" w:hAnsi="仿宋" w:eastAsia="仿宋" w:cs="仿宋"/>
          <w:color w:val="000000"/>
          <w:kern w:val="0"/>
          <w:sz w:val="30"/>
          <w:szCs w:val="30"/>
        </w:rPr>
        <w:t>防水强光手电筒、防水头灯、手提灯、铁锹、抽水泵、抽水泵用油、耐磨浸胶手套、警示牌、警戒带等）、人员装备（行军床、绝缘雨鞋、雨衣雨裤、被褥枕头等）、工作保障（防汛拉练、汛期租用防汛运输车辆、防汛加班餐费等）总费用为14万元。</w:t>
      </w:r>
    </w:p>
    <w:p w14:paraId="768F804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（2）除雪物资（棉手套、竹扫把、除雪板等）、人员装备费用（棉衣等）、工作保障（除雪加班餐费）、融雪剂等总费用为6万元。</w:t>
      </w:r>
    </w:p>
    <w:p w14:paraId="6C84D3AE">
      <w:pPr>
        <w:widowControl/>
        <w:spacing w:line="330" w:lineRule="atLeast"/>
        <w:ind w:firstLine="600" w:firstLineChars="200"/>
        <w:jc w:val="left"/>
        <w:rPr>
          <w:rFonts w:ascii="仿宋" w:hAnsi="仿宋" w:eastAsia="仿宋" w:cs="仿宋"/>
          <w:color w:val="000000"/>
          <w:kern w:val="0"/>
          <w:sz w:val="30"/>
          <w:szCs w:val="30"/>
        </w:rPr>
      </w:pPr>
    </w:p>
    <w:p w14:paraId="5A04D64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6B7E31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18BF02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C3FF3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A3715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B592F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2AB6D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65C86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20B9C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B0A90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183B0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55694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36D466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FF855B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0F1B21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D2D82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FE9D3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33CC4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B642E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C8894F4">
      <w:pPr>
        <w:widowControl/>
        <w:spacing w:line="330" w:lineRule="atLeast"/>
        <w:ind w:firstLine="600" w:firstLineChars="200"/>
        <w:jc w:val="left"/>
        <w:rPr>
          <w:rFonts w:ascii="仿宋" w:hAnsi="仿宋" w:eastAsia="仿宋" w:cs="仿宋"/>
          <w:color w:val="000000"/>
          <w:kern w:val="0"/>
          <w:sz w:val="30"/>
          <w:szCs w:val="30"/>
        </w:rPr>
      </w:pPr>
    </w:p>
    <w:p w14:paraId="5DA4C6A6">
      <w:pPr>
        <w:widowControl/>
        <w:spacing w:line="330" w:lineRule="atLeast"/>
        <w:ind w:firstLine="600" w:firstLineChars="200"/>
        <w:jc w:val="left"/>
        <w:rPr>
          <w:rFonts w:ascii="仿宋" w:hAnsi="仿宋" w:eastAsia="仿宋" w:cs="仿宋"/>
          <w:color w:val="000000"/>
          <w:kern w:val="0"/>
          <w:sz w:val="30"/>
          <w:szCs w:val="30"/>
        </w:rPr>
      </w:pPr>
    </w:p>
    <w:p w14:paraId="608CC5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 xml:space="preserve">                大连高新技术产业园区凌水街道办事处</w:t>
      </w:r>
    </w:p>
    <w:p w14:paraId="58A163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2022年2月17日</w:t>
      </w:r>
    </w:p>
    <w:p w14:paraId="36FFC1D1">
      <w:pPr>
        <w:widowControl/>
        <w:spacing w:line="330" w:lineRule="atLeast"/>
        <w:ind w:firstLine="4500" w:firstLineChars="15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645A0D"/>
    <w:multiLevelType w:val="multilevel"/>
    <w:tmpl w:val="50645A0D"/>
    <w:lvl w:ilvl="0" w:tentative="0">
      <w:start w:val="1"/>
      <w:numFmt w:val="decimal"/>
      <w:lvlText w:val="%1."/>
      <w:lvlJc w:val="left"/>
      <w:pPr>
        <w:ind w:left="990" w:hanging="39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30C2"/>
    <w:rsid w:val="00013757"/>
    <w:rsid w:val="00017AF8"/>
    <w:rsid w:val="0003128E"/>
    <w:rsid w:val="0003701D"/>
    <w:rsid w:val="000405A6"/>
    <w:rsid w:val="00096A2A"/>
    <w:rsid w:val="000A03F7"/>
    <w:rsid w:val="000A1FB6"/>
    <w:rsid w:val="000A55C1"/>
    <w:rsid w:val="000B1F7F"/>
    <w:rsid w:val="000E753B"/>
    <w:rsid w:val="000F55E1"/>
    <w:rsid w:val="000F7180"/>
    <w:rsid w:val="00100D03"/>
    <w:rsid w:val="00101BE5"/>
    <w:rsid w:val="001020A5"/>
    <w:rsid w:val="00104AD4"/>
    <w:rsid w:val="0010550E"/>
    <w:rsid w:val="00131DFF"/>
    <w:rsid w:val="001517DD"/>
    <w:rsid w:val="001554F7"/>
    <w:rsid w:val="00164A2E"/>
    <w:rsid w:val="00165857"/>
    <w:rsid w:val="0017573B"/>
    <w:rsid w:val="00175A3E"/>
    <w:rsid w:val="00177A7A"/>
    <w:rsid w:val="001826BF"/>
    <w:rsid w:val="00185323"/>
    <w:rsid w:val="00187190"/>
    <w:rsid w:val="0019108D"/>
    <w:rsid w:val="001961A4"/>
    <w:rsid w:val="001A3909"/>
    <w:rsid w:val="001D6C81"/>
    <w:rsid w:val="001E3E93"/>
    <w:rsid w:val="001F222B"/>
    <w:rsid w:val="00204F99"/>
    <w:rsid w:val="0020765A"/>
    <w:rsid w:val="0021139F"/>
    <w:rsid w:val="0022353A"/>
    <w:rsid w:val="002245F5"/>
    <w:rsid w:val="00233443"/>
    <w:rsid w:val="00244067"/>
    <w:rsid w:val="00264775"/>
    <w:rsid w:val="00265F8B"/>
    <w:rsid w:val="002A32E3"/>
    <w:rsid w:val="002B25D4"/>
    <w:rsid w:val="002E5161"/>
    <w:rsid w:val="002F0732"/>
    <w:rsid w:val="003003AA"/>
    <w:rsid w:val="00305935"/>
    <w:rsid w:val="00310FCC"/>
    <w:rsid w:val="00327B4D"/>
    <w:rsid w:val="00342DA2"/>
    <w:rsid w:val="003514BA"/>
    <w:rsid w:val="00385656"/>
    <w:rsid w:val="00393CCC"/>
    <w:rsid w:val="00397830"/>
    <w:rsid w:val="003B50ED"/>
    <w:rsid w:val="003C3971"/>
    <w:rsid w:val="003C65CD"/>
    <w:rsid w:val="003E61DA"/>
    <w:rsid w:val="003F2AA1"/>
    <w:rsid w:val="003F4DFF"/>
    <w:rsid w:val="003F6D74"/>
    <w:rsid w:val="004221E9"/>
    <w:rsid w:val="004333AA"/>
    <w:rsid w:val="00474A21"/>
    <w:rsid w:val="00480BB5"/>
    <w:rsid w:val="004B6390"/>
    <w:rsid w:val="00543307"/>
    <w:rsid w:val="0056521E"/>
    <w:rsid w:val="00566D1A"/>
    <w:rsid w:val="00590ADB"/>
    <w:rsid w:val="00593313"/>
    <w:rsid w:val="00594FB5"/>
    <w:rsid w:val="00595C50"/>
    <w:rsid w:val="005A04CC"/>
    <w:rsid w:val="005B6E62"/>
    <w:rsid w:val="005D09B5"/>
    <w:rsid w:val="005D2821"/>
    <w:rsid w:val="005D46E4"/>
    <w:rsid w:val="005E01A9"/>
    <w:rsid w:val="005F1D4D"/>
    <w:rsid w:val="005F4DCC"/>
    <w:rsid w:val="005F502B"/>
    <w:rsid w:val="00614500"/>
    <w:rsid w:val="006541E5"/>
    <w:rsid w:val="00685202"/>
    <w:rsid w:val="00692A28"/>
    <w:rsid w:val="006A736B"/>
    <w:rsid w:val="006B65BF"/>
    <w:rsid w:val="006D1DCC"/>
    <w:rsid w:val="006E2E76"/>
    <w:rsid w:val="006F1596"/>
    <w:rsid w:val="006F4FAF"/>
    <w:rsid w:val="007174DA"/>
    <w:rsid w:val="00735CB3"/>
    <w:rsid w:val="0073702E"/>
    <w:rsid w:val="00753345"/>
    <w:rsid w:val="00753F26"/>
    <w:rsid w:val="00755C7B"/>
    <w:rsid w:val="00764A51"/>
    <w:rsid w:val="007805EB"/>
    <w:rsid w:val="00782FC7"/>
    <w:rsid w:val="00793572"/>
    <w:rsid w:val="00795BCD"/>
    <w:rsid w:val="007A651E"/>
    <w:rsid w:val="007B12D0"/>
    <w:rsid w:val="007C5E3C"/>
    <w:rsid w:val="007D73AA"/>
    <w:rsid w:val="007E058B"/>
    <w:rsid w:val="007E7E19"/>
    <w:rsid w:val="007F23D9"/>
    <w:rsid w:val="008207A6"/>
    <w:rsid w:val="00826E6F"/>
    <w:rsid w:val="008401C5"/>
    <w:rsid w:val="008620BC"/>
    <w:rsid w:val="008641D1"/>
    <w:rsid w:val="00881EB7"/>
    <w:rsid w:val="00882BC5"/>
    <w:rsid w:val="00883CF1"/>
    <w:rsid w:val="00884683"/>
    <w:rsid w:val="008B01B8"/>
    <w:rsid w:val="008D04E2"/>
    <w:rsid w:val="008D2A50"/>
    <w:rsid w:val="0090026F"/>
    <w:rsid w:val="009174BF"/>
    <w:rsid w:val="009244A6"/>
    <w:rsid w:val="00926FA0"/>
    <w:rsid w:val="00941B10"/>
    <w:rsid w:val="00945482"/>
    <w:rsid w:val="00947FBF"/>
    <w:rsid w:val="009610D4"/>
    <w:rsid w:val="00961681"/>
    <w:rsid w:val="00961C65"/>
    <w:rsid w:val="009652AA"/>
    <w:rsid w:val="009668AD"/>
    <w:rsid w:val="009848F0"/>
    <w:rsid w:val="009B6ECF"/>
    <w:rsid w:val="009E0274"/>
    <w:rsid w:val="009E12B2"/>
    <w:rsid w:val="009E5824"/>
    <w:rsid w:val="009F1015"/>
    <w:rsid w:val="009F229D"/>
    <w:rsid w:val="009F78C8"/>
    <w:rsid w:val="00A12672"/>
    <w:rsid w:val="00A150E4"/>
    <w:rsid w:val="00A26A44"/>
    <w:rsid w:val="00A377FD"/>
    <w:rsid w:val="00A41AAE"/>
    <w:rsid w:val="00A5549A"/>
    <w:rsid w:val="00A6215F"/>
    <w:rsid w:val="00A70656"/>
    <w:rsid w:val="00A7148A"/>
    <w:rsid w:val="00A721B2"/>
    <w:rsid w:val="00A7639E"/>
    <w:rsid w:val="00A82639"/>
    <w:rsid w:val="00A924A6"/>
    <w:rsid w:val="00AC0C59"/>
    <w:rsid w:val="00AD74A1"/>
    <w:rsid w:val="00AF7B8F"/>
    <w:rsid w:val="00B217F1"/>
    <w:rsid w:val="00B40E6C"/>
    <w:rsid w:val="00B41A27"/>
    <w:rsid w:val="00B948E5"/>
    <w:rsid w:val="00BC1F48"/>
    <w:rsid w:val="00BD57EC"/>
    <w:rsid w:val="00BD7AFA"/>
    <w:rsid w:val="00BE6D97"/>
    <w:rsid w:val="00C052C0"/>
    <w:rsid w:val="00C13794"/>
    <w:rsid w:val="00C2656A"/>
    <w:rsid w:val="00C27C44"/>
    <w:rsid w:val="00C46788"/>
    <w:rsid w:val="00C60050"/>
    <w:rsid w:val="00C662B2"/>
    <w:rsid w:val="00C67479"/>
    <w:rsid w:val="00C77C78"/>
    <w:rsid w:val="00C82D0F"/>
    <w:rsid w:val="00CB1A33"/>
    <w:rsid w:val="00CD37DA"/>
    <w:rsid w:val="00CE621E"/>
    <w:rsid w:val="00CF346E"/>
    <w:rsid w:val="00CF43DA"/>
    <w:rsid w:val="00D10236"/>
    <w:rsid w:val="00D117B6"/>
    <w:rsid w:val="00D17571"/>
    <w:rsid w:val="00D176CA"/>
    <w:rsid w:val="00D24A54"/>
    <w:rsid w:val="00D318A6"/>
    <w:rsid w:val="00D400F0"/>
    <w:rsid w:val="00D62EAA"/>
    <w:rsid w:val="00D81DAE"/>
    <w:rsid w:val="00D82E50"/>
    <w:rsid w:val="00D97ABA"/>
    <w:rsid w:val="00DA3155"/>
    <w:rsid w:val="00DC1136"/>
    <w:rsid w:val="00DD605A"/>
    <w:rsid w:val="00DD67CE"/>
    <w:rsid w:val="00DF2079"/>
    <w:rsid w:val="00E1054A"/>
    <w:rsid w:val="00E160F9"/>
    <w:rsid w:val="00E3542C"/>
    <w:rsid w:val="00E433BA"/>
    <w:rsid w:val="00E572A3"/>
    <w:rsid w:val="00E679E1"/>
    <w:rsid w:val="00E804EF"/>
    <w:rsid w:val="00E84B38"/>
    <w:rsid w:val="00EA0279"/>
    <w:rsid w:val="00EA15E7"/>
    <w:rsid w:val="00EA244E"/>
    <w:rsid w:val="00EB2761"/>
    <w:rsid w:val="00EB6E55"/>
    <w:rsid w:val="00EC484B"/>
    <w:rsid w:val="00EC561F"/>
    <w:rsid w:val="00EC7038"/>
    <w:rsid w:val="00EE134B"/>
    <w:rsid w:val="00F01060"/>
    <w:rsid w:val="00F1179F"/>
    <w:rsid w:val="00F13AFF"/>
    <w:rsid w:val="00F1535F"/>
    <w:rsid w:val="00F251AC"/>
    <w:rsid w:val="00F5435E"/>
    <w:rsid w:val="00F713C4"/>
    <w:rsid w:val="00F76F83"/>
    <w:rsid w:val="00F821D7"/>
    <w:rsid w:val="00F83615"/>
    <w:rsid w:val="00F852DA"/>
    <w:rsid w:val="00F916D1"/>
    <w:rsid w:val="00F94B86"/>
    <w:rsid w:val="00FC5228"/>
    <w:rsid w:val="00FD042E"/>
    <w:rsid w:val="00FD7251"/>
    <w:rsid w:val="00FE1598"/>
    <w:rsid w:val="00FE304C"/>
    <w:rsid w:val="00FF605E"/>
    <w:rsid w:val="2783185D"/>
    <w:rsid w:val="2E965809"/>
    <w:rsid w:val="41E7727D"/>
    <w:rsid w:val="657D5AEA"/>
    <w:rsid w:val="70131AF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77DE1-BE7F-40B8-8D80-122D88C0AC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5013</Words>
  <Characters>5411</Characters>
  <Lines>39</Lines>
  <Paragraphs>11</Paragraphs>
  <TotalTime>2</TotalTime>
  <ScaleCrop>false</ScaleCrop>
  <LinksUpToDate>false</LinksUpToDate>
  <CharactersWithSpaces>5495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2022-04-09T02:59:00Z</dcterms:created>
  <dc:creator>Custmor</dc:creator>
  <cp:lastModifiedBy>凉拌明玉子</cp:lastModifiedBy>
  <cp:lastPrinted>2022-04-08T01:50:00Z</cp:lastPrinted>
  <dcterms:modified xsi:type="dcterms:W3CDTF">2025-12-26T02:18:16Z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325D6851130844758FA67D883AC7F35C</vt:lpwstr>
  </property>
  <property fmtid="{D5CDD505-2E9C-101B-9397-08002B2CF9AE}" pid="4" name="KSOTemplateDocerSaveRecord">
    <vt:lpwstr>eyJoZGlkIjoiNzMzNGFhYTQwZDVjNjVmMDFlMTAxYjIwOTljNDhhZWQiLCJ1c2VySWQiOiIyMDEzOTMzNTkifQ==</vt:lpwstr>
  </property>
</Properties>
</file>