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简体"/>
        </w:rPr>
      </w:pPr>
      <w:r>
        <w:rPr>
          <w:rFonts w:ascii="Times New Roman" w:hAnsi="Times New Roman" w:eastAsia="方正小标宋简体"/>
          <w:sz w:val="48"/>
          <w:szCs w:val="28"/>
        </w:rPr>
        <w:t>大连高新区促进</w:t>
      </w:r>
      <w:r>
        <w:rPr>
          <w:rFonts w:hint="eastAsia" w:ascii="Times New Roman" w:hAnsi="Times New Roman" w:eastAsia="方正小标宋简体"/>
          <w:sz w:val="48"/>
          <w:szCs w:val="28"/>
        </w:rPr>
        <w:t>车联网</w:t>
      </w:r>
      <w:r>
        <w:rPr>
          <w:rFonts w:ascii="Times New Roman" w:hAnsi="Times New Roman" w:eastAsia="方正小标宋简体"/>
          <w:sz w:val="48"/>
          <w:szCs w:val="28"/>
        </w:rPr>
        <w:t>产业高质量发展的若干政策</w:t>
      </w:r>
    </w:p>
    <w:p>
      <w:pPr>
        <w:spacing w:line="560" w:lineRule="exact"/>
        <w:ind w:firstLine="720" w:firstLineChars="200"/>
        <w:jc w:val="center"/>
        <w:rPr>
          <w:rFonts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（征求意见稿）</w:t>
      </w:r>
    </w:p>
    <w:p>
      <w:pPr>
        <w:spacing w:line="560" w:lineRule="exact"/>
        <w:rPr>
          <w:rFonts w:ascii="楷体" w:hAnsi="楷体" w:eastAsia="楷体" w:cs="楷体"/>
          <w:sz w:val="36"/>
          <w:szCs w:val="36"/>
        </w:rPr>
      </w:pPr>
    </w:p>
    <w:p>
      <w:pPr>
        <w:spacing w:line="560" w:lineRule="exact"/>
        <w:ind w:firstLine="720" w:firstLineChars="200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第一条 支持研发创新应用</w:t>
      </w:r>
    </w:p>
    <w:p>
      <w:pPr>
        <w:spacing w:line="560" w:lineRule="exact"/>
        <w:ind w:firstLine="720" w:firstLineChars="200"/>
        <w:rPr>
          <w:rFonts w:ascii="仿宋_GB2312" w:hAnsi="仿宋_GB2312" w:eastAsia="仿宋_GB2312" w:cs="仿宋_GB2312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对企业开展智能网联汽车相关领域技术与产品的研发创新，经评审，根据研发项目的创新性和应用前景，给予企业每年最高</w:t>
      </w:r>
      <w:r>
        <w:rPr>
          <w:rFonts w:ascii="仿宋_GB2312" w:hAnsi="仿宋_GB2312" w:eastAsia="仿宋_GB2312" w:cs="仿宋_GB2312"/>
          <w:color w:val="000000"/>
          <w:sz w:val="36"/>
          <w:szCs w:val="36"/>
        </w:rPr>
        <w:t>2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00万元支持。</w:t>
      </w:r>
    </w:p>
    <w:p>
      <w:pPr>
        <w:spacing w:line="550" w:lineRule="exact"/>
        <w:ind w:firstLine="720" w:firstLineChars="200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 xml:space="preserve">第二条 支持车载产品产业化  </w:t>
      </w:r>
    </w:p>
    <w:p>
      <w:pPr>
        <w:spacing w:line="56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支持企业进入整车供应链体系，按照新拓展整车企业及其车载产品产业化能力，给予企业每年最高</w:t>
      </w:r>
      <w:r>
        <w:rPr>
          <w:rFonts w:ascii="仿宋_GB2312" w:hAnsi="仿宋_GB2312" w:eastAsia="仿宋_GB2312" w:cs="仿宋_GB2312"/>
          <w:sz w:val="36"/>
          <w:szCs w:val="36"/>
        </w:rPr>
        <w:t>2</w:t>
      </w:r>
      <w:r>
        <w:rPr>
          <w:rFonts w:hint="eastAsia" w:ascii="仿宋_GB2312" w:hAnsi="仿宋_GB2312" w:eastAsia="仿宋_GB2312" w:cs="仿宋_GB2312"/>
          <w:sz w:val="36"/>
          <w:szCs w:val="36"/>
        </w:rPr>
        <w:t>00万元奖励。</w:t>
      </w:r>
    </w:p>
    <w:p>
      <w:pPr>
        <w:spacing w:line="550" w:lineRule="exact"/>
        <w:ind w:firstLine="720" w:firstLineChars="200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 xml:space="preserve">第三条 支持创新平台建设  </w:t>
      </w:r>
    </w:p>
    <w:p>
      <w:pPr>
        <w:spacing w:line="56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对企业建设产品与技术研发、测试、验证中心或实验室等创新平台，经评审，给予最高</w:t>
      </w:r>
      <w:r>
        <w:rPr>
          <w:rFonts w:ascii="仿宋_GB2312" w:hAnsi="仿宋_GB2312" w:eastAsia="仿宋_GB2312" w:cs="仿宋_GB2312"/>
          <w:color w:val="000000"/>
          <w:sz w:val="36"/>
          <w:szCs w:val="36"/>
        </w:rPr>
        <w:t>2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00万元支持。</w:t>
      </w:r>
      <w:r>
        <w:rPr>
          <w:rFonts w:hint="eastAsia" w:ascii="仿宋" w:hAnsi="仿宋" w:eastAsia="仿宋" w:cs="仿宋"/>
          <w:color w:val="000000"/>
          <w:sz w:val="36"/>
          <w:szCs w:val="36"/>
        </w:rPr>
        <w:t xml:space="preserve"> </w:t>
      </w:r>
    </w:p>
    <w:p>
      <w:pPr>
        <w:spacing w:line="550" w:lineRule="exact"/>
        <w:ind w:firstLine="720" w:firstLineChars="200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 xml:space="preserve">第四条 支持产业人才集聚  </w:t>
      </w:r>
    </w:p>
    <w:p>
      <w:pPr>
        <w:spacing w:line="560" w:lineRule="exact"/>
        <w:ind w:firstLine="720" w:firstLineChars="200"/>
        <w:rPr>
          <w:rFonts w:ascii="仿宋_GB2312" w:hAnsi="仿宋_GB2312" w:eastAsia="仿宋_GB2312" w:cs="仿宋_GB2312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对企业车联网部门新引进员工，按照实际人数每年给予10000元/人、最高300万元支持。</w:t>
      </w:r>
    </w:p>
    <w:p>
      <w:pPr>
        <w:spacing w:line="550" w:lineRule="exact"/>
        <w:ind w:firstLine="720" w:firstLineChars="200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 xml:space="preserve">第五条 支持产业生态建设  </w:t>
      </w:r>
    </w:p>
    <w:p>
      <w:pPr>
        <w:spacing w:line="560" w:lineRule="exact"/>
        <w:ind w:firstLine="720" w:firstLineChars="200"/>
        <w:rPr>
          <w:rFonts w:ascii="仿宋_GB2312" w:hAnsi="仿宋_GB2312" w:eastAsia="仿宋_GB2312" w:cs="仿宋_GB2312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对各类机构开展车联网生态建设活动，根据投入额度和活动成效给予支持，年支持总额最高</w:t>
      </w:r>
      <w:r>
        <w:rPr>
          <w:rFonts w:ascii="仿宋_GB2312" w:hAnsi="仿宋_GB2312" w:eastAsia="仿宋_GB2312" w:cs="仿宋_GB2312"/>
          <w:color w:val="000000"/>
          <w:sz w:val="36"/>
          <w:szCs w:val="36"/>
        </w:rPr>
        <w:t>3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0万元。</w:t>
      </w:r>
    </w:p>
    <w:p>
      <w:pPr>
        <w:spacing w:line="550" w:lineRule="exact"/>
        <w:ind w:firstLine="720" w:firstLineChars="200"/>
        <w:rPr>
          <w:rFonts w:ascii="黑体" w:hAnsi="黑体" w:eastAsia="黑体" w:cs="黑体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sz w:val="36"/>
          <w:szCs w:val="36"/>
          <w:highlight w:val="none"/>
        </w:rPr>
        <w:t>第</w:t>
      </w:r>
      <w:r>
        <w:rPr>
          <w:rFonts w:hint="eastAsia" w:ascii="黑体" w:hAnsi="黑体" w:eastAsia="黑体" w:cs="黑体"/>
          <w:sz w:val="36"/>
          <w:szCs w:val="36"/>
          <w:highlight w:val="none"/>
          <w:lang w:eastAsia="zh-CN"/>
        </w:rPr>
        <w:t>六</w:t>
      </w:r>
      <w:r>
        <w:rPr>
          <w:rFonts w:hint="eastAsia" w:ascii="黑体" w:hAnsi="黑体" w:eastAsia="黑体" w:cs="黑体"/>
          <w:sz w:val="36"/>
          <w:szCs w:val="36"/>
          <w:highlight w:val="none"/>
        </w:rPr>
        <w:t xml:space="preserve">条 </w:t>
      </w:r>
      <w:r>
        <w:rPr>
          <w:rFonts w:hint="eastAsia" w:ascii="黑体" w:hAnsi="黑体" w:eastAsia="黑体" w:cs="黑体"/>
          <w:sz w:val="36"/>
          <w:szCs w:val="36"/>
          <w:highlight w:val="none"/>
          <w:lang w:eastAsia="zh-CN"/>
        </w:rPr>
        <w:t>发挥产业基金作用</w:t>
      </w:r>
      <w:r>
        <w:rPr>
          <w:rFonts w:hint="eastAsia" w:ascii="黑体" w:hAnsi="黑体" w:eastAsia="黑体" w:cs="黑体"/>
          <w:sz w:val="36"/>
          <w:szCs w:val="36"/>
          <w:highlight w:val="none"/>
        </w:rPr>
        <w:t xml:space="preserve">  </w:t>
      </w:r>
    </w:p>
    <w:p>
      <w:pPr>
        <w:spacing w:line="560" w:lineRule="exact"/>
        <w:ind w:firstLine="720" w:firstLineChars="200"/>
        <w:rPr>
          <w:rFonts w:hint="eastAsia" w:ascii="仿宋_GB2312" w:hAnsi="仿宋_GB2312" w:eastAsia="仿宋_GB2312" w:cs="仿宋_GB2312"/>
          <w:color w:val="000000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eastAsia="zh-CN"/>
        </w:rPr>
        <w:t>充分发挥“高新金汇”基金池对科技企业的扶持作用，重点投向车载芯片、智能座舱、自动驾驶等相关产业化项目。（财金局、海创集团）</w:t>
      </w:r>
    </w:p>
    <w:p>
      <w:pPr>
        <w:spacing w:line="550" w:lineRule="exact"/>
        <w:ind w:firstLine="720" w:firstLineChars="200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第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七</w:t>
      </w:r>
      <w:r>
        <w:rPr>
          <w:rFonts w:hint="eastAsia" w:ascii="黑体" w:hAnsi="黑体" w:eastAsia="黑体" w:cs="黑体"/>
          <w:sz w:val="36"/>
          <w:szCs w:val="36"/>
        </w:rPr>
        <w:t xml:space="preserve">条 其他  </w:t>
      </w:r>
    </w:p>
    <w:p>
      <w:pPr>
        <w:spacing w:line="560" w:lineRule="exact"/>
        <w:ind w:firstLine="720" w:firstLineChars="200"/>
        <w:rPr>
          <w:rFonts w:ascii="仿宋" w:hAnsi="仿宋" w:eastAsia="仿宋" w:cs="仿宋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同类事项与市、区其他政策按照“从优、从高、不重复”原则执行。政策有效期内如遇法律、法规或有关政策调整变化的，从其规定。本政策自印发之日起施行，有效期至2028年12月31日。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EU-BZ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U-BZ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FF3D5DA"/>
    <w:rsid w:val="0046004D"/>
    <w:rsid w:val="004D03A6"/>
    <w:rsid w:val="00772736"/>
    <w:rsid w:val="009E49D5"/>
    <w:rsid w:val="1BB263E0"/>
    <w:rsid w:val="1F7BC916"/>
    <w:rsid w:val="5FFBEEFB"/>
    <w:rsid w:val="67FD7BA9"/>
    <w:rsid w:val="6FD3FD1A"/>
    <w:rsid w:val="7DFF32BD"/>
    <w:rsid w:val="7F3B001C"/>
    <w:rsid w:val="BFA400FB"/>
    <w:rsid w:val="DE699427"/>
    <w:rsid w:val="EFB74945"/>
    <w:rsid w:val="FF7F288F"/>
    <w:rsid w:val="FFF3D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</Pages>
  <Words>72</Words>
  <Characters>411</Characters>
  <Lines>3</Lines>
  <Paragraphs>1</Paragraphs>
  <TotalTime>3</TotalTime>
  <ScaleCrop>false</ScaleCrop>
  <LinksUpToDate>false</LinksUpToDate>
  <CharactersWithSpaces>482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2026-06-24T18:55:00Z</dcterms:created>
  <dc:creator>zxt</dc:creator>
  <cp:lastModifiedBy>zxt</cp:lastModifiedBy>
  <dcterms:modified xsi:type="dcterms:W3CDTF">2026-07-10T13:36:33Z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992244090541BB63CE7C506AA4363750_43</vt:lpwstr>
  </property>
</Properties>
</file>