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FE78A" w14:textId="77777777" w:rsidR="00D53B55" w:rsidRDefault="00D53B55" w:rsidP="00243D53">
      <w:pPr>
        <w:spacing w:line="540" w:lineRule="exact"/>
        <w:jc w:val="center"/>
        <w:rPr>
          <w:rFonts w:ascii="方正小标宋简体" w:eastAsia="方正小标宋简体" w:hAnsi="仿宋"/>
          <w:sz w:val="44"/>
        </w:rPr>
      </w:pPr>
      <w:r w:rsidRPr="00D53B55">
        <w:rPr>
          <w:rFonts w:ascii="方正小标宋简体" w:eastAsia="方正小标宋简体" w:hAnsi="仿宋" w:hint="eastAsia"/>
          <w:sz w:val="44"/>
        </w:rPr>
        <w:t>关于发布体育科技创新需求并征集解决方案</w:t>
      </w:r>
    </w:p>
    <w:p w14:paraId="01B65AD6" w14:textId="755758A0" w:rsidR="00663349" w:rsidRPr="00D53B55" w:rsidRDefault="00D53B55" w:rsidP="00243D53">
      <w:pPr>
        <w:spacing w:line="540" w:lineRule="exact"/>
        <w:jc w:val="center"/>
        <w:rPr>
          <w:rFonts w:ascii="方正小标宋简体" w:eastAsia="方正小标宋简体" w:hAnsi="仿宋"/>
          <w:sz w:val="44"/>
        </w:rPr>
      </w:pPr>
      <w:r w:rsidRPr="00D53B55">
        <w:rPr>
          <w:rFonts w:ascii="方正小标宋简体" w:eastAsia="方正小标宋简体" w:hAnsi="仿宋" w:hint="eastAsia"/>
          <w:sz w:val="44"/>
        </w:rPr>
        <w:t>的通知</w:t>
      </w:r>
    </w:p>
    <w:p w14:paraId="33D88C32" w14:textId="15871E5A" w:rsidR="00035212" w:rsidRDefault="00035212" w:rsidP="00243D53">
      <w:pPr>
        <w:spacing w:line="540" w:lineRule="exact"/>
        <w:jc w:val="both"/>
        <w:rPr>
          <w:rFonts w:ascii="仿宋" w:hAnsi="仿宋"/>
        </w:rPr>
      </w:pPr>
    </w:p>
    <w:p w14:paraId="3462D312" w14:textId="77777777" w:rsidR="00372587" w:rsidRDefault="00372587" w:rsidP="00372587">
      <w:pPr>
        <w:rPr>
          <w:rFonts w:eastAsia="宋体"/>
          <w:sz w:val="24"/>
        </w:rPr>
      </w:pPr>
      <w:r>
        <w:t>各国家高新区管委会：</w:t>
      </w:r>
      <w:bookmarkStart w:id="0" w:name="_GoBack"/>
      <w:bookmarkEnd w:id="0"/>
    </w:p>
    <w:p w14:paraId="61D3F295"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为深入贯彻落实创新驱动发展战略，加快推进体育强国建设，前期工业和信息化部火炬中心、国家体育总局体育器材装备中心面向体育科技各领域开展技术需求摸底调研，梳理形成了《体育科技创新需求目录（2026版）》。现予公开发布，并面向全社会征集解决方案，促进供需精准对接，推动体育科技成果转化和产业化。有关事项通知如下。</w:t>
      </w:r>
    </w:p>
    <w:p w14:paraId="1B0E2934" w14:textId="77777777" w:rsidR="00035212" w:rsidRPr="00035212" w:rsidRDefault="00035212" w:rsidP="00243D53">
      <w:pPr>
        <w:spacing w:line="540" w:lineRule="exact"/>
        <w:ind w:firstLineChars="200" w:firstLine="634"/>
        <w:jc w:val="both"/>
        <w:rPr>
          <w:rFonts w:ascii="仿宋" w:hAnsi="仿宋"/>
        </w:rPr>
      </w:pPr>
      <w:r w:rsidRPr="00035212">
        <w:rPr>
          <w:rFonts w:ascii="仿宋" w:hAnsi="仿宋" w:hint="eastAsia"/>
          <w:b/>
          <w:bCs/>
        </w:rPr>
        <w:t>一、技术需求概况</w:t>
      </w:r>
    </w:p>
    <w:p w14:paraId="094F7906"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本次发布的技术需求围绕体育科技高质量发展核心痛点，聚焦体育数字化、高科技体育用品、智慧场馆三大重点领域，设置智能训练与数据分析、赛事判罚与公平保障、高科技运动器材、智能健身器材、可穿戴设备、数字</w:t>
      </w:r>
      <w:proofErr w:type="gramStart"/>
      <w:r w:rsidRPr="00035212">
        <w:rPr>
          <w:rFonts w:ascii="仿宋" w:hAnsi="仿宋" w:hint="eastAsia"/>
        </w:rPr>
        <w:t>孪生与</w:t>
      </w:r>
      <w:proofErr w:type="gramEnd"/>
      <w:r w:rsidRPr="00035212">
        <w:rPr>
          <w:rFonts w:ascii="仿宋" w:hAnsi="仿宋" w:hint="eastAsia"/>
        </w:rPr>
        <w:t>智慧管理、绿色节能与创新建造等14个技术方向，共46条技术创新需求。具体需求名称、技术痛点及预期目标详见《体育科技创新需求目录（2026年版）》。</w:t>
      </w:r>
    </w:p>
    <w:p w14:paraId="48E29972" w14:textId="77777777" w:rsidR="00035212" w:rsidRPr="00035212" w:rsidRDefault="00035212" w:rsidP="00243D53">
      <w:pPr>
        <w:spacing w:line="540" w:lineRule="exact"/>
        <w:ind w:firstLineChars="200" w:firstLine="634"/>
        <w:jc w:val="both"/>
        <w:rPr>
          <w:rFonts w:ascii="仿宋" w:hAnsi="仿宋"/>
        </w:rPr>
      </w:pPr>
      <w:r w:rsidRPr="00035212">
        <w:rPr>
          <w:rFonts w:ascii="仿宋" w:hAnsi="仿宋" w:hint="eastAsia"/>
          <w:b/>
          <w:bCs/>
        </w:rPr>
        <w:t>二、征集对象</w:t>
      </w:r>
    </w:p>
    <w:p w14:paraId="38258215"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面向全社会征集解决方案，高等院校、科研院所、新型研发机构、科技型企业、创新创业团队及个人发明者均可参与揭榜。鼓励产学研用联合组队，鼓励解决方案方与需求方提前对接、联合攻关。</w:t>
      </w:r>
    </w:p>
    <w:p w14:paraId="11FC270A" w14:textId="77777777" w:rsidR="00035212" w:rsidRPr="00035212" w:rsidRDefault="00035212" w:rsidP="00243D53">
      <w:pPr>
        <w:spacing w:line="540" w:lineRule="exact"/>
        <w:ind w:firstLineChars="200" w:firstLine="634"/>
        <w:jc w:val="both"/>
        <w:rPr>
          <w:rFonts w:ascii="仿宋" w:hAnsi="仿宋"/>
        </w:rPr>
      </w:pPr>
      <w:r w:rsidRPr="00035212">
        <w:rPr>
          <w:rFonts w:ascii="仿宋" w:hAnsi="仿宋" w:hint="eastAsia"/>
          <w:b/>
          <w:bCs/>
        </w:rPr>
        <w:lastRenderedPageBreak/>
        <w:t>三、工作流程</w:t>
      </w:r>
    </w:p>
    <w:p w14:paraId="11726215"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（一）需求发布与方案征集阶段</w:t>
      </w:r>
    </w:p>
    <w:p w14:paraId="6C2982FD"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1.本通知印发后，《体育科技创新需求目录（2026年版）》通过工业和信息化部火炬中心、国家体育总局体育器材装备中心官网、国家高新区综合管理服务平台、火炬新声</w:t>
      </w:r>
      <w:proofErr w:type="gramStart"/>
      <w:r w:rsidRPr="00035212">
        <w:rPr>
          <w:rFonts w:ascii="仿宋" w:hAnsi="仿宋" w:hint="eastAsia"/>
        </w:rPr>
        <w:t>微信公众号</w:t>
      </w:r>
      <w:proofErr w:type="gramEnd"/>
      <w:r w:rsidRPr="00035212">
        <w:rPr>
          <w:rFonts w:ascii="仿宋" w:hAnsi="仿宋" w:hint="eastAsia"/>
        </w:rPr>
        <w:t>、体育产业相关媒体等渠道公开发布。</w:t>
      </w:r>
    </w:p>
    <w:p w14:paraId="0F930911"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2.各国家高新区管委会负责将通知及需求清单转发至辖区内相关企业、高校、科研院所和创新载体，做好宣传动员，组织有实力的创新主体积极揭榜。</w:t>
      </w:r>
    </w:p>
    <w:p w14:paraId="16CF8D0C"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3.解决方案提供方对照需求目录选择目标需求，填写《体育科技解决方案征集表》，并提交技术路线、创新点、关键指标、团队基础、合作方式及经费需求等材料。</w:t>
      </w:r>
    </w:p>
    <w:p w14:paraId="3362BDDB"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4.征集截止时间为2026年10月31日。</w:t>
      </w:r>
    </w:p>
    <w:p w14:paraId="6E1A52BF"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（二）方案评审与揭榜公示阶段</w:t>
      </w:r>
    </w:p>
    <w:p w14:paraId="02E56193"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1.工作办公室对征集到的解决方案进行形式审查，按技术领域分类整理。</w:t>
      </w:r>
    </w:p>
    <w:p w14:paraId="34DD055E"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2.组织技术专家、产业专家、投资专家和需求方代表共同组成评审委员会，对解决方案进行评审。评审重点考察技术先进性、方案可行性、与需求的匹配度、产业化前景及团队实施能力。</w:t>
      </w:r>
    </w:p>
    <w:p w14:paraId="1E23AD23"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3.每项需求择优确定1—3个入围解决方案，形成拟揭榜名单。</w:t>
      </w:r>
    </w:p>
    <w:p w14:paraId="59B5D4DB"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4.2026年10月底前，通过官方平台对拟揭榜名单进行公示，公示期5个工作日。公示无异议后，正式确定揭榜单位/团队。</w:t>
      </w:r>
    </w:p>
    <w:p w14:paraId="2FB3B7CA"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lastRenderedPageBreak/>
        <w:t>（三）现场对接与活动举办阶段</w:t>
      </w:r>
    </w:p>
    <w:p w14:paraId="1C9E9F3F"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1.结合体育相关展示平台、火炬论坛等举办体育科技创新对接活动，组织需求方与揭榜方面对面洽谈，开展现场路演、专家点评、合作签约。</w:t>
      </w:r>
    </w:p>
    <w:p w14:paraId="0C4FE5B8"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2.活动内容包括：揭榜方案路演展示、需求方与揭榜方对接洽谈、合作项目集中签约、体育科技创新成果展示、投融资对接等。</w:t>
      </w:r>
    </w:p>
    <w:p w14:paraId="702C6F4D"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3.对达成合作意向的项目，现场组织签订合作意向书或技术开发合同。</w:t>
      </w:r>
    </w:p>
    <w:p w14:paraId="73B6C44C"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（四）成果转化与跟踪服务阶段</w:t>
      </w:r>
    </w:p>
    <w:p w14:paraId="45958408"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1.对已签约项目，工作办公室建立跟踪台账，定期了解进展，协调解决落地过程中的问题。</w:t>
      </w:r>
    </w:p>
    <w:p w14:paraId="13F6FA74"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2.未在集中活动</w:t>
      </w:r>
      <w:proofErr w:type="gramStart"/>
      <w:r w:rsidRPr="00035212">
        <w:rPr>
          <w:rFonts w:ascii="仿宋" w:hAnsi="仿宋" w:hint="eastAsia"/>
        </w:rPr>
        <w:t>期达成</w:t>
      </w:r>
      <w:proofErr w:type="gramEnd"/>
      <w:r w:rsidRPr="00035212">
        <w:rPr>
          <w:rFonts w:ascii="仿宋" w:hAnsi="仿宋" w:hint="eastAsia"/>
        </w:rPr>
        <w:t>合作的需求和方案，纳入体育科技需求库和成果库，进行常态化对接服务。</w:t>
      </w:r>
    </w:p>
    <w:p w14:paraId="04F2FBED" w14:textId="77777777" w:rsidR="00035212" w:rsidRPr="00035212" w:rsidRDefault="00035212" w:rsidP="00243D53">
      <w:pPr>
        <w:spacing w:line="540" w:lineRule="exact"/>
        <w:ind w:firstLineChars="200" w:firstLine="634"/>
        <w:jc w:val="both"/>
        <w:rPr>
          <w:rFonts w:ascii="仿宋" w:hAnsi="仿宋"/>
        </w:rPr>
      </w:pPr>
      <w:r w:rsidRPr="00035212">
        <w:rPr>
          <w:rFonts w:ascii="仿宋" w:hAnsi="仿宋" w:hint="eastAsia"/>
          <w:b/>
          <w:bCs/>
        </w:rPr>
        <w:t>四、结果应用</w:t>
      </w:r>
    </w:p>
    <w:p w14:paraId="78B76705"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1.产学研合作对接。对达成合作的项目，优先推荐纳入国家高新区科技体育文化合作项目库，支持供需双方建立长期合作关系，推动技术成果在国家高新区落地转化。</w:t>
      </w:r>
    </w:p>
    <w:p w14:paraId="2EF8264D"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2.政策与资源支持。揭榜单位和团队符合条件的，优先推荐入驻国家高新区，享受孵化器、加速器、人才公寓等配套服务；优先推荐申报国家及地方科技计划、体育科技发展专项资金、国家科技文化产业发展基金等。</w:t>
      </w:r>
    </w:p>
    <w:p w14:paraId="00E218A4"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lastRenderedPageBreak/>
        <w:t>3.投融资对接。组织优秀揭榜项目与创业投资机构、产业投资基金进行专场对接，推荐纳入中国创新创业大赛优质项目库，提供融资辅导和资源对接。</w:t>
      </w:r>
    </w:p>
    <w:p w14:paraId="7CD7F5AF"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4.成果展示推广。优秀技术需求和解决方案在体育相关展会及研讨会、中国国际工业博览会、火炬论坛国家高新区创新成果展等平台展示推广，扩大行业影响力。</w:t>
      </w:r>
    </w:p>
    <w:p w14:paraId="03F93DEE"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5.典型案例培育。对落地效果好、示范带动强的项目，总结形成体育科技创新典型案例，在全国范围内宣传推广，并作为后续政策支持的重要参考。</w:t>
      </w:r>
    </w:p>
    <w:p w14:paraId="0BC97C27" w14:textId="77777777" w:rsidR="00035212" w:rsidRPr="00035212" w:rsidRDefault="00035212" w:rsidP="00243D53">
      <w:pPr>
        <w:spacing w:line="540" w:lineRule="exact"/>
        <w:ind w:firstLineChars="200" w:firstLine="634"/>
        <w:jc w:val="both"/>
        <w:rPr>
          <w:rFonts w:ascii="仿宋" w:hAnsi="仿宋"/>
        </w:rPr>
      </w:pPr>
      <w:r w:rsidRPr="00035212">
        <w:rPr>
          <w:rFonts w:ascii="仿宋" w:hAnsi="仿宋" w:hint="eastAsia"/>
          <w:b/>
          <w:bCs/>
        </w:rPr>
        <w:t>五、注意事项</w:t>
      </w:r>
    </w:p>
    <w:p w14:paraId="4BAC897B"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1.需求真实性。本次发布的技术需求均来自产业一线真实调研，需求</w:t>
      </w:r>
      <w:proofErr w:type="gramStart"/>
      <w:r w:rsidRPr="00035212">
        <w:rPr>
          <w:rFonts w:ascii="仿宋" w:hAnsi="仿宋" w:hint="eastAsia"/>
        </w:rPr>
        <w:t>方具备</w:t>
      </w:r>
      <w:proofErr w:type="gramEnd"/>
      <w:r w:rsidRPr="00035212">
        <w:rPr>
          <w:rFonts w:ascii="仿宋" w:hAnsi="仿宋" w:hint="eastAsia"/>
        </w:rPr>
        <w:t>对接合作的意愿和能力。各单位在转发和组织过程中，可结合本地区实际补充征集新的技术需求，一并纳入需求库管理。</w:t>
      </w:r>
    </w:p>
    <w:p w14:paraId="35231F0F"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2.知识产权。解决方案须为原创，不得侵犯他人知识产权；对接过程中涉及的技术秘密，各方应签订保密协议。合作转化中的知识产权归属由供需双方协商确定，并在合作协议中明确约定。</w:t>
      </w:r>
    </w:p>
    <w:p w14:paraId="1F6B4117"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3.公平公正。评审工作严格遵循公开、公平、公正原则，评审专家实行回避制度和诚信承诺制度。任何单位和个人不得弄虚作假、徇私舞弊，一经发现取消参评资格并通报。</w:t>
      </w:r>
    </w:p>
    <w:p w14:paraId="70ACE37F"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4.信息安全。涉及竞技体育训练数据、运动员个人信息等敏感内容的技术需求，已做脱敏处理。合作过程中应严格遵守数据安全和个人信息保护相关法律法规。</w:t>
      </w:r>
    </w:p>
    <w:p w14:paraId="33A07EAA"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lastRenderedPageBreak/>
        <w:t>5.组织保障。各国家高新区管委会和省级体育主管部门要高度重视，明确专人负责，做好本地区的宣传动员、组织推荐和对接服务工作。鼓励有条件的单位设立配套资金，对本地落地合作项目给予奖励支持。</w:t>
      </w:r>
    </w:p>
    <w:p w14:paraId="2F281F98"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6.经费说明。本次工作不向任何参与单位收取费用。技术研发或合作经费由供需双方协商确定，解决方案方应在征集表中明确经费需求。</w:t>
      </w:r>
    </w:p>
    <w:p w14:paraId="3150C9E9" w14:textId="77777777" w:rsidR="00035212" w:rsidRPr="00035212" w:rsidRDefault="00035212" w:rsidP="00243D53">
      <w:pPr>
        <w:spacing w:line="540" w:lineRule="exact"/>
        <w:ind w:firstLineChars="200" w:firstLine="634"/>
        <w:jc w:val="both"/>
        <w:rPr>
          <w:rFonts w:ascii="仿宋" w:hAnsi="仿宋"/>
        </w:rPr>
      </w:pPr>
      <w:r w:rsidRPr="00035212">
        <w:rPr>
          <w:rFonts w:ascii="仿宋" w:hAnsi="仿宋" w:hint="eastAsia"/>
          <w:b/>
          <w:bCs/>
        </w:rPr>
        <w:t>六、联系方式</w:t>
      </w:r>
    </w:p>
    <w:p w14:paraId="035EB243"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工业和信息化部火炬高技术产业开发中心</w:t>
      </w:r>
    </w:p>
    <w:p w14:paraId="62E953CF"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联系人：</w:t>
      </w:r>
      <w:proofErr w:type="gramStart"/>
      <w:r w:rsidRPr="00035212">
        <w:rPr>
          <w:rFonts w:ascii="仿宋" w:hAnsi="仿宋" w:hint="eastAsia"/>
        </w:rPr>
        <w:t>卫金强</w:t>
      </w:r>
      <w:proofErr w:type="gramEnd"/>
      <w:r w:rsidRPr="00035212">
        <w:rPr>
          <w:rFonts w:ascii="仿宋" w:hAnsi="仿宋" w:hint="eastAsia"/>
        </w:rPr>
        <w:t>、李一骢</w:t>
      </w:r>
    </w:p>
    <w:p w14:paraId="573AEC2A" w14:textId="4B8531EF"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联系电话：010-68209035</w:t>
      </w:r>
      <w:r w:rsidR="00243D53">
        <w:rPr>
          <w:rFonts w:ascii="仿宋" w:hAnsi="仿宋"/>
        </w:rPr>
        <w:t xml:space="preserve">  </w:t>
      </w:r>
      <w:r w:rsidRPr="00035212">
        <w:rPr>
          <w:rFonts w:ascii="仿宋" w:hAnsi="仿宋" w:hint="eastAsia"/>
        </w:rPr>
        <w:t xml:space="preserve"> 010-68209038</w:t>
      </w:r>
    </w:p>
    <w:p w14:paraId="0A82E48C"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国家体育总局体育器材装备中心</w:t>
      </w:r>
    </w:p>
    <w:p w14:paraId="5A8687CE" w14:textId="77777777"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联系人：吴娟、王宏博</w:t>
      </w:r>
    </w:p>
    <w:p w14:paraId="15E8926B" w14:textId="665AC632"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联系电话：010-67171186</w:t>
      </w:r>
      <w:r w:rsidR="00243D53">
        <w:rPr>
          <w:rFonts w:ascii="Calibri" w:hAnsi="Calibri" w:cs="Calibri"/>
        </w:rPr>
        <w:t xml:space="preserve">   </w:t>
      </w:r>
      <w:r w:rsidRPr="00035212">
        <w:rPr>
          <w:rFonts w:ascii="仿宋" w:hAnsi="仿宋" w:hint="eastAsia"/>
        </w:rPr>
        <w:t>010-87182635</w:t>
      </w:r>
    </w:p>
    <w:p w14:paraId="10387A97" w14:textId="467F99A3" w:rsidR="00035212" w:rsidRPr="00035212" w:rsidRDefault="00035212" w:rsidP="00243D53">
      <w:pPr>
        <w:spacing w:line="540" w:lineRule="exact"/>
        <w:ind w:firstLineChars="200" w:firstLine="632"/>
        <w:jc w:val="both"/>
        <w:rPr>
          <w:rFonts w:ascii="仿宋" w:hAnsi="仿宋"/>
        </w:rPr>
      </w:pPr>
      <w:r w:rsidRPr="00035212">
        <w:rPr>
          <w:rFonts w:ascii="仿宋" w:hAnsi="仿宋" w:hint="eastAsia"/>
        </w:rPr>
        <w:t>电子邮箱：</w:t>
      </w:r>
      <w:hyperlink r:id="rId4" w:history="1">
        <w:r w:rsidR="00243D53" w:rsidRPr="00AD5F50">
          <w:rPr>
            <w:rStyle w:val="a3"/>
            <w:rFonts w:ascii="仿宋" w:hAnsi="仿宋" w:hint="eastAsia"/>
          </w:rPr>
          <w:t>standardwj@126.com</w:t>
        </w:r>
      </w:hyperlink>
      <w:r w:rsidRPr="00035212">
        <w:rPr>
          <w:rFonts w:ascii="Calibri" w:hAnsi="Calibri" w:cs="Calibri"/>
        </w:rPr>
        <w:t> </w:t>
      </w:r>
      <w:r w:rsidR="00243D53">
        <w:rPr>
          <w:rFonts w:ascii="仿宋" w:hAnsi="仿宋" w:hint="eastAsia"/>
        </w:rPr>
        <w:t xml:space="preserve"> </w:t>
      </w:r>
      <w:r w:rsidR="00243D53">
        <w:rPr>
          <w:rFonts w:ascii="仿宋" w:hAnsi="仿宋"/>
        </w:rPr>
        <w:t xml:space="preserve"> </w:t>
      </w:r>
      <w:r w:rsidRPr="00035212">
        <w:rPr>
          <w:rFonts w:ascii="仿宋" w:hAnsi="仿宋" w:hint="eastAsia"/>
        </w:rPr>
        <w:t>bh8151@sina.com</w:t>
      </w:r>
    </w:p>
    <w:p w14:paraId="61C3AE92" w14:textId="77777777" w:rsidR="00035212" w:rsidRPr="00035212" w:rsidRDefault="00035212" w:rsidP="00243D53">
      <w:pPr>
        <w:spacing w:line="540" w:lineRule="exact"/>
        <w:ind w:firstLineChars="200" w:firstLine="632"/>
        <w:jc w:val="both"/>
        <w:rPr>
          <w:rFonts w:ascii="仿宋" w:hAnsi="仿宋"/>
        </w:rPr>
      </w:pPr>
      <w:r w:rsidRPr="00035212">
        <w:rPr>
          <w:rFonts w:ascii="Calibri" w:hAnsi="Calibri" w:cs="Calibri"/>
        </w:rPr>
        <w:t> </w:t>
      </w:r>
    </w:p>
    <w:p w14:paraId="2B0D0E54" w14:textId="6A735295" w:rsidR="00035212" w:rsidRPr="00035212" w:rsidRDefault="00035212" w:rsidP="00512473">
      <w:pPr>
        <w:spacing w:line="540" w:lineRule="exact"/>
        <w:jc w:val="both"/>
        <w:rPr>
          <w:rFonts w:ascii="仿宋" w:hAnsi="仿宋"/>
        </w:rPr>
      </w:pPr>
      <w:r w:rsidRPr="00035212">
        <w:rPr>
          <w:rFonts w:ascii="仿宋" w:hAnsi="仿宋" w:hint="eastAsia"/>
        </w:rPr>
        <w:t>附件：1.</w:t>
      </w:r>
      <w:r w:rsidRPr="00243D53">
        <w:rPr>
          <w:rFonts w:ascii="仿宋" w:hAnsi="仿宋" w:hint="eastAsia"/>
        </w:rPr>
        <w:t>体育产业技术创新需求目录（2026年版）</w:t>
      </w:r>
    </w:p>
    <w:p w14:paraId="7BA42168" w14:textId="2F6639A2" w:rsidR="00035212" w:rsidRPr="00035212" w:rsidRDefault="00035212" w:rsidP="00243D53">
      <w:pPr>
        <w:spacing w:line="540" w:lineRule="exact"/>
        <w:ind w:firstLineChars="200" w:firstLine="632"/>
        <w:jc w:val="both"/>
        <w:rPr>
          <w:rFonts w:ascii="仿宋" w:hAnsi="仿宋"/>
        </w:rPr>
      </w:pPr>
      <w:r w:rsidRPr="00035212">
        <w:rPr>
          <w:rFonts w:ascii="Calibri" w:hAnsi="Calibri" w:cs="Calibri"/>
        </w:rPr>
        <w:t> </w:t>
      </w:r>
      <w:r w:rsidRPr="00035212">
        <w:rPr>
          <w:rFonts w:ascii="仿宋" w:hAnsi="仿宋" w:hint="eastAsia"/>
        </w:rPr>
        <w:t xml:space="preserve"> </w:t>
      </w:r>
      <w:r w:rsidRPr="00035212">
        <w:rPr>
          <w:rFonts w:ascii="Calibri" w:hAnsi="Calibri" w:cs="Calibri"/>
        </w:rPr>
        <w:t> </w:t>
      </w:r>
      <w:r w:rsidRPr="00035212">
        <w:rPr>
          <w:rFonts w:ascii="仿宋" w:hAnsi="仿宋" w:hint="eastAsia"/>
        </w:rPr>
        <w:t>2.</w:t>
      </w:r>
      <w:r w:rsidRPr="00243D53">
        <w:rPr>
          <w:rFonts w:ascii="仿宋" w:hAnsi="仿宋" w:hint="eastAsia"/>
        </w:rPr>
        <w:t>体育产业技术解决方案征集表</w:t>
      </w:r>
    </w:p>
    <w:sectPr w:rsidR="00035212" w:rsidRPr="00035212" w:rsidSect="00035212">
      <w:pgSz w:w="11906" w:h="16838"/>
      <w:pgMar w:top="2098" w:right="1474" w:bottom="1984" w:left="1587" w:header="851" w:footer="1400" w:gutter="0"/>
      <w:cols w:space="425"/>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E71"/>
    <w:rsid w:val="00035212"/>
    <w:rsid w:val="00243D53"/>
    <w:rsid w:val="00372587"/>
    <w:rsid w:val="00512473"/>
    <w:rsid w:val="00663349"/>
    <w:rsid w:val="00C63E71"/>
    <w:rsid w:val="00D53B55"/>
    <w:rsid w:val="00EE5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39DF"/>
  <w15:chartTrackingRefBased/>
  <w15:docId w15:val="{42DC44F9-0E5D-4D40-80D6-BA11A4D53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pPr>
        <w:ind w:firstLineChars="200" w:firstLine="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ind w:firstLineChars="0" w:firstLine="0"/>
    </w:pPr>
    <w:rPr>
      <w:rFonts w:ascii="Times New Roman" w:eastAsia="仿宋" w:hAnsi="Times New Roman" w:cs="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35212"/>
    <w:rPr>
      <w:color w:val="0563C1" w:themeColor="hyperlink"/>
      <w:u w:val="single"/>
    </w:rPr>
  </w:style>
  <w:style w:type="character" w:styleId="a4">
    <w:name w:val="Unresolved Mention"/>
    <w:basedOn w:val="a0"/>
    <w:uiPriority w:val="99"/>
    <w:semiHidden/>
    <w:unhideWhenUsed/>
    <w:rsid w:val="00035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3586">
      <w:bodyDiv w:val="1"/>
      <w:marLeft w:val="0"/>
      <w:marRight w:val="0"/>
      <w:marTop w:val="0"/>
      <w:marBottom w:val="0"/>
      <w:divBdr>
        <w:top w:val="none" w:sz="0" w:space="0" w:color="auto"/>
        <w:left w:val="none" w:sz="0" w:space="0" w:color="auto"/>
        <w:bottom w:val="none" w:sz="0" w:space="0" w:color="auto"/>
        <w:right w:val="none" w:sz="0" w:space="0" w:color="auto"/>
      </w:divBdr>
    </w:div>
    <w:div w:id="133718001">
      <w:bodyDiv w:val="1"/>
      <w:marLeft w:val="0"/>
      <w:marRight w:val="0"/>
      <w:marTop w:val="0"/>
      <w:marBottom w:val="0"/>
      <w:divBdr>
        <w:top w:val="none" w:sz="0" w:space="0" w:color="auto"/>
        <w:left w:val="none" w:sz="0" w:space="0" w:color="auto"/>
        <w:bottom w:val="none" w:sz="0" w:space="0" w:color="auto"/>
        <w:right w:val="none" w:sz="0" w:space="0" w:color="auto"/>
      </w:divBdr>
    </w:div>
    <w:div w:id="683937900">
      <w:bodyDiv w:val="1"/>
      <w:marLeft w:val="0"/>
      <w:marRight w:val="0"/>
      <w:marTop w:val="0"/>
      <w:marBottom w:val="0"/>
      <w:divBdr>
        <w:top w:val="none" w:sz="0" w:space="0" w:color="auto"/>
        <w:left w:val="none" w:sz="0" w:space="0" w:color="auto"/>
        <w:bottom w:val="none" w:sz="0" w:space="0" w:color="auto"/>
        <w:right w:val="none" w:sz="0" w:space="0" w:color="auto"/>
      </w:divBdr>
    </w:div>
    <w:div w:id="917402612">
      <w:bodyDiv w:val="1"/>
      <w:marLeft w:val="0"/>
      <w:marRight w:val="0"/>
      <w:marTop w:val="0"/>
      <w:marBottom w:val="0"/>
      <w:divBdr>
        <w:top w:val="none" w:sz="0" w:space="0" w:color="auto"/>
        <w:left w:val="none" w:sz="0" w:space="0" w:color="auto"/>
        <w:bottom w:val="none" w:sz="0" w:space="0" w:color="auto"/>
        <w:right w:val="none" w:sz="0" w:space="0" w:color="auto"/>
      </w:divBdr>
    </w:div>
    <w:div w:id="169306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tandardwj@126.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355</Words>
  <Characters>2026</Characters>
  <Application>Microsoft Office Word</Application>
  <DocSecurity>0</DocSecurity>
  <Lines>16</Lines>
  <Paragraphs>4</Paragraphs>
  <ScaleCrop>false</ScaleCrop>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2026-09-23T07:47:00Z</dcterms:created>
  <dcterms:modified xsi:type="dcterms:W3CDTF">2026-09-23T09:15:00Z</dcterms:modified>
</cp:coreProperties>
</file>